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5EEC3" w14:textId="1DFEC91A" w:rsidR="006C754C" w:rsidRPr="00893B9D" w:rsidRDefault="00054B67" w:rsidP="00054B67">
      <w:pPr>
        <w:ind w:firstLine="708"/>
        <w:jc w:val="center"/>
        <w:rPr>
          <w:b/>
          <w:bCs/>
          <w:sz w:val="28"/>
          <w:szCs w:val="28"/>
        </w:rPr>
      </w:pPr>
      <w:r>
        <w:rPr>
          <w:b/>
          <w:bCs/>
          <w:sz w:val="28"/>
          <w:szCs w:val="28"/>
        </w:rPr>
        <w:t>37 – Besondere Ver</w:t>
      </w:r>
      <w:r w:rsidR="005E33F3">
        <w:rPr>
          <w:b/>
          <w:bCs/>
          <w:sz w:val="28"/>
          <w:szCs w:val="28"/>
        </w:rPr>
        <w:t>trags</w:t>
      </w:r>
      <w:r>
        <w:rPr>
          <w:b/>
          <w:bCs/>
          <w:sz w:val="28"/>
          <w:szCs w:val="28"/>
        </w:rPr>
        <w:t>bedingungen (BVB) Ersatzteile</w:t>
      </w:r>
    </w:p>
    <w:p w14:paraId="22ECCE1C" w14:textId="77777777" w:rsidR="00893B9D" w:rsidRDefault="00893B9D">
      <w:pPr>
        <w:pBdr>
          <w:bottom w:val="single" w:sz="6" w:space="1" w:color="auto"/>
        </w:pBdr>
      </w:pPr>
    </w:p>
    <w:p w14:paraId="31D66618" w14:textId="77777777" w:rsidR="00893B9D" w:rsidRDefault="00893B9D"/>
    <w:p w14:paraId="56B71305" w14:textId="3AF8F0E9" w:rsidR="00FB4EC0" w:rsidRPr="00FB4EC0" w:rsidRDefault="00307EE1" w:rsidP="00FB4EC0">
      <w:pPr>
        <w:jc w:val="center"/>
        <w:rPr>
          <w:b/>
          <w:bCs/>
          <w:sz w:val="28"/>
          <w:szCs w:val="28"/>
          <w:lang w:eastAsia="de-DE"/>
        </w:rPr>
      </w:pPr>
      <w:bookmarkStart w:id="0" w:name="_Toc111213905"/>
      <w:bookmarkStart w:id="1" w:name="_Hlk66813293"/>
      <w:r>
        <w:rPr>
          <w:b/>
          <w:bCs/>
          <w:sz w:val="28"/>
          <w:szCs w:val="28"/>
          <w:lang w:eastAsia="de-DE"/>
        </w:rPr>
        <w:t>Versorgung mit Ersatzgegenständen</w:t>
      </w:r>
      <w:r w:rsidR="00FB4EC0" w:rsidRPr="00FB4EC0">
        <w:rPr>
          <w:b/>
          <w:bCs/>
          <w:sz w:val="28"/>
          <w:szCs w:val="28"/>
          <w:lang w:eastAsia="de-DE"/>
        </w:rPr>
        <w:t>, Instandhaltung, technische Unterlagen</w:t>
      </w:r>
      <w:bookmarkEnd w:id="0"/>
      <w:bookmarkEnd w:id="1"/>
    </w:p>
    <w:p w14:paraId="48619A5B" w14:textId="3EDA3976" w:rsidR="00FB4EC0" w:rsidRDefault="00FB4EC0" w:rsidP="00FB4EC0">
      <w:pPr>
        <w:spacing w:after="200" w:line="276" w:lineRule="auto"/>
        <w:ind w:left="426"/>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Definition Instandhaltung: Service, Wartung, Inspektion und Verbesserung, aber nicht Instandsetzung.</w:t>
      </w:r>
    </w:p>
    <w:p w14:paraId="057C86FD" w14:textId="35A2E4BA" w:rsidR="00307EE1" w:rsidRDefault="00307EE1" w:rsidP="00FB4EC0">
      <w:pPr>
        <w:spacing w:after="200" w:line="276" w:lineRule="auto"/>
        <w:ind w:left="426"/>
        <w:jc w:val="both"/>
        <w:rPr>
          <w:rFonts w:ascii="Calibri" w:eastAsia="Times New Roman" w:hAnsi="Calibri" w:cs="Calibri"/>
          <w:kern w:val="0"/>
          <w:sz w:val="24"/>
          <w:szCs w:val="24"/>
          <w:lang w:eastAsia="de-DE"/>
          <w14:ligatures w14:val="none"/>
        </w:rPr>
      </w:pPr>
      <w:r>
        <w:rPr>
          <w:rFonts w:ascii="Calibri" w:eastAsia="Times New Roman" w:hAnsi="Calibri" w:cs="Calibri"/>
          <w:kern w:val="0"/>
          <w:sz w:val="24"/>
          <w:szCs w:val="24"/>
          <w:lang w:eastAsia="de-DE"/>
          <w14:ligatures w14:val="none"/>
        </w:rPr>
        <w:t xml:space="preserve">Definition Ersatzgegenstände: </w:t>
      </w:r>
      <w:r w:rsidRPr="00307EE1">
        <w:rPr>
          <w:rFonts w:ascii="Calibri" w:eastAsia="Times New Roman" w:hAnsi="Calibri" w:cs="Calibri"/>
          <w:kern w:val="0"/>
          <w:sz w:val="24"/>
          <w:szCs w:val="24"/>
          <w:lang w:eastAsia="de-DE"/>
          <w14:ligatures w14:val="none"/>
        </w:rPr>
        <w:t>Oberbegriff für Ersatzsystemkomponenten, Ersatzteile, Verschleißteile und Verbrauchsmaterialien.</w:t>
      </w:r>
    </w:p>
    <w:p w14:paraId="389C0085" w14:textId="2598ECE8" w:rsidR="00BB0AB5" w:rsidRPr="00FB4EC0" w:rsidRDefault="00BB0AB5" w:rsidP="00FB4EC0">
      <w:pPr>
        <w:spacing w:after="200" w:line="276" w:lineRule="auto"/>
        <w:ind w:left="426"/>
        <w:jc w:val="both"/>
        <w:rPr>
          <w:rFonts w:ascii="Calibri" w:eastAsia="Times New Roman" w:hAnsi="Calibri" w:cs="Calibri"/>
          <w:kern w:val="0"/>
          <w:sz w:val="24"/>
          <w:szCs w:val="24"/>
          <w:lang w:eastAsia="de-DE"/>
          <w14:ligatures w14:val="none"/>
        </w:rPr>
      </w:pPr>
      <w:r>
        <w:rPr>
          <w:rFonts w:ascii="Calibri" w:eastAsia="Times New Roman" w:hAnsi="Calibri" w:cs="Calibri"/>
          <w:kern w:val="0"/>
          <w:sz w:val="24"/>
          <w:szCs w:val="24"/>
          <w:lang w:eastAsia="de-DE"/>
          <w14:ligatures w14:val="none"/>
        </w:rPr>
        <w:t xml:space="preserve">Definition Störung: </w:t>
      </w:r>
      <w:r w:rsidRPr="00BB0AB5">
        <w:rPr>
          <w:rFonts w:ascii="Calibri" w:eastAsia="Times New Roman" w:hAnsi="Calibri" w:cs="Calibri"/>
          <w:kern w:val="0"/>
          <w:sz w:val="24"/>
          <w:szCs w:val="24"/>
          <w:lang w:eastAsia="de-DE"/>
          <w14:ligatures w14:val="none"/>
        </w:rPr>
        <w:t xml:space="preserve">Beeinträchtigung der Eignung des </w:t>
      </w:r>
      <w:r>
        <w:rPr>
          <w:rFonts w:ascii="Calibri" w:eastAsia="Times New Roman" w:hAnsi="Calibri" w:cs="Calibri"/>
          <w:kern w:val="0"/>
          <w:sz w:val="24"/>
          <w:szCs w:val="24"/>
          <w:lang w:eastAsia="de-DE"/>
          <w14:ligatures w14:val="none"/>
        </w:rPr>
        <w:t>Fahrzeugs</w:t>
      </w:r>
      <w:r w:rsidRPr="00BB0AB5">
        <w:rPr>
          <w:rFonts w:ascii="Calibri" w:eastAsia="Times New Roman" w:hAnsi="Calibri" w:cs="Calibri"/>
          <w:kern w:val="0"/>
          <w:sz w:val="24"/>
          <w:szCs w:val="24"/>
          <w:lang w:eastAsia="de-DE"/>
          <w14:ligatures w14:val="none"/>
        </w:rPr>
        <w:t xml:space="preserve"> oder von </w:t>
      </w:r>
      <w:r>
        <w:rPr>
          <w:rFonts w:ascii="Calibri" w:eastAsia="Times New Roman" w:hAnsi="Calibri" w:cs="Calibri"/>
          <w:kern w:val="0"/>
          <w:sz w:val="24"/>
          <w:szCs w:val="24"/>
          <w:lang w:eastAsia="de-DE"/>
          <w14:ligatures w14:val="none"/>
        </w:rPr>
        <w:t>Fahrzeug</w:t>
      </w:r>
      <w:r w:rsidRPr="00BB0AB5">
        <w:rPr>
          <w:rFonts w:ascii="Calibri" w:eastAsia="Times New Roman" w:hAnsi="Calibri" w:cs="Calibri"/>
          <w:kern w:val="0"/>
          <w:sz w:val="24"/>
          <w:szCs w:val="24"/>
          <w:lang w:eastAsia="de-DE"/>
          <w14:ligatures w14:val="none"/>
        </w:rPr>
        <w:t>komponente zur vertraglich vereinbarten, bzw. soweit eine solche Vereinbarung fehlt, zur vorausgesetzten oder sonst zur gewöhnlichen Verwendung. Dies gilt unabhängig von einem Vertreten</w:t>
      </w:r>
      <w:r w:rsidR="00054B67">
        <w:rPr>
          <w:rFonts w:ascii="Calibri" w:eastAsia="Times New Roman" w:hAnsi="Calibri" w:cs="Calibri"/>
          <w:kern w:val="0"/>
          <w:sz w:val="24"/>
          <w:szCs w:val="24"/>
          <w:lang w:eastAsia="de-DE"/>
          <w14:ligatures w14:val="none"/>
        </w:rPr>
        <w:t xml:space="preserve"> </w:t>
      </w:r>
      <w:r w:rsidRPr="00BB0AB5">
        <w:rPr>
          <w:rFonts w:ascii="Calibri" w:eastAsia="Times New Roman" w:hAnsi="Calibri" w:cs="Calibri"/>
          <w:kern w:val="0"/>
          <w:sz w:val="24"/>
          <w:szCs w:val="24"/>
          <w:lang w:eastAsia="de-DE"/>
          <w14:ligatures w14:val="none"/>
        </w:rPr>
        <w:t>müssen und unabhängig davon, ob diese Abweichung bereits bei der Abnahme bzw. Lieferung der ursprünglichen Leistungen vorlag oder nicht</w:t>
      </w:r>
    </w:p>
    <w:p w14:paraId="357D5D33" w14:textId="4A67DADA" w:rsidR="00307EE1" w:rsidRDefault="00FB4EC0" w:rsidP="00FB4EC0">
      <w:pPr>
        <w:numPr>
          <w:ilvl w:val="0"/>
          <w:numId w:val="1"/>
        </w:numPr>
        <w:spacing w:after="200" w:line="276" w:lineRule="auto"/>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 xml:space="preserve">Der Auftragnehmer verpflichtet sich, die </w:t>
      </w:r>
      <w:r w:rsidR="00307EE1">
        <w:rPr>
          <w:rFonts w:ascii="Calibri" w:eastAsia="Times New Roman" w:hAnsi="Calibri" w:cs="Calibri"/>
          <w:kern w:val="0"/>
          <w:sz w:val="24"/>
          <w:szCs w:val="24"/>
          <w:lang w:eastAsia="de-DE"/>
          <w14:ligatures w14:val="none"/>
        </w:rPr>
        <w:t>Verfügbarkeit von Ersatzgegenständ</w:t>
      </w:r>
      <w:r w:rsidR="00BB0AB5">
        <w:rPr>
          <w:rFonts w:ascii="Calibri" w:eastAsia="Times New Roman" w:hAnsi="Calibri" w:cs="Calibri"/>
          <w:kern w:val="0"/>
          <w:sz w:val="24"/>
          <w:szCs w:val="24"/>
          <w:lang w:eastAsia="de-DE"/>
          <w14:ligatures w14:val="none"/>
        </w:rPr>
        <w:t>e</w:t>
      </w:r>
      <w:r w:rsidR="00307EE1">
        <w:rPr>
          <w:rFonts w:ascii="Calibri" w:eastAsia="Times New Roman" w:hAnsi="Calibri" w:cs="Calibri"/>
          <w:kern w:val="0"/>
          <w:sz w:val="24"/>
          <w:szCs w:val="24"/>
          <w:lang w:eastAsia="de-DE"/>
          <w14:ligatures w14:val="none"/>
        </w:rPr>
        <w:t>n</w:t>
      </w:r>
      <w:r w:rsidRPr="00FB4EC0">
        <w:rPr>
          <w:rFonts w:ascii="Calibri" w:eastAsia="Times New Roman" w:hAnsi="Calibri" w:cs="Calibri"/>
          <w:kern w:val="0"/>
          <w:sz w:val="24"/>
          <w:szCs w:val="24"/>
          <w:lang w:eastAsia="de-DE"/>
          <w14:ligatures w14:val="none"/>
        </w:rPr>
        <w:t xml:space="preserve"> für die vom Auftraggeber </w:t>
      </w:r>
      <w:r>
        <w:rPr>
          <w:rFonts w:ascii="Calibri" w:eastAsia="Times New Roman" w:hAnsi="Calibri" w:cs="Calibri"/>
          <w:kern w:val="0"/>
          <w:sz w:val="24"/>
          <w:szCs w:val="24"/>
          <w:lang w:eastAsia="de-DE"/>
          <w14:ligatures w14:val="none"/>
        </w:rPr>
        <w:t>erworbenen</w:t>
      </w:r>
      <w:r w:rsidRPr="00FB4EC0">
        <w:rPr>
          <w:rFonts w:ascii="Calibri" w:eastAsia="Times New Roman" w:hAnsi="Calibri" w:cs="Calibri"/>
          <w:kern w:val="0"/>
          <w:sz w:val="24"/>
          <w:szCs w:val="24"/>
          <w:lang w:eastAsia="de-DE"/>
          <w14:ligatures w14:val="none"/>
        </w:rPr>
        <w:t xml:space="preserve"> Fahrzeuge </w:t>
      </w:r>
      <w:r w:rsidR="00E8009D">
        <w:rPr>
          <w:rFonts w:ascii="Calibri" w:eastAsia="Times New Roman" w:hAnsi="Calibri" w:cs="Calibri"/>
          <w:kern w:val="0"/>
          <w:sz w:val="24"/>
          <w:szCs w:val="24"/>
          <w:lang w:eastAsia="de-DE"/>
          <w14:ligatures w14:val="none"/>
        </w:rPr>
        <w:t>(</w:t>
      </w:r>
      <w:r w:rsidR="00054B67">
        <w:rPr>
          <w:rFonts w:ascii="Calibri" w:eastAsia="Times New Roman" w:hAnsi="Calibri" w:cs="Calibri"/>
          <w:kern w:val="0"/>
          <w:sz w:val="24"/>
          <w:szCs w:val="24"/>
          <w:lang w:eastAsia="de-DE"/>
          <w14:ligatures w14:val="none"/>
        </w:rPr>
        <w:t xml:space="preserve">hier </w:t>
      </w:r>
      <w:r w:rsidR="00E8009D">
        <w:rPr>
          <w:rFonts w:ascii="Calibri" w:eastAsia="Times New Roman" w:hAnsi="Calibri" w:cs="Calibri"/>
          <w:kern w:val="0"/>
          <w:sz w:val="24"/>
          <w:szCs w:val="24"/>
          <w:lang w:eastAsia="de-DE"/>
          <w14:ligatures w14:val="none"/>
        </w:rPr>
        <w:t>Auf-</w:t>
      </w:r>
      <w:r w:rsidR="00054B67">
        <w:rPr>
          <w:rFonts w:ascii="Calibri" w:eastAsia="Times New Roman" w:hAnsi="Calibri" w:cs="Calibri"/>
          <w:kern w:val="0"/>
          <w:sz w:val="24"/>
          <w:szCs w:val="24"/>
          <w:lang w:eastAsia="de-DE"/>
          <w14:ligatures w14:val="none"/>
        </w:rPr>
        <w:t xml:space="preserve"> und </w:t>
      </w:r>
      <w:r w:rsidR="00E8009D">
        <w:rPr>
          <w:rFonts w:ascii="Calibri" w:eastAsia="Times New Roman" w:hAnsi="Calibri" w:cs="Calibri"/>
          <w:kern w:val="0"/>
          <w:sz w:val="24"/>
          <w:szCs w:val="24"/>
          <w:lang w:eastAsia="de-DE"/>
          <w14:ligatures w14:val="none"/>
        </w:rPr>
        <w:t xml:space="preserve">Ausbau) </w:t>
      </w:r>
      <w:r w:rsidRPr="00FB4EC0">
        <w:rPr>
          <w:rFonts w:ascii="Calibri" w:eastAsia="Times New Roman" w:hAnsi="Calibri" w:cs="Calibri"/>
          <w:kern w:val="0"/>
          <w:sz w:val="24"/>
          <w:szCs w:val="24"/>
          <w:lang w:eastAsia="de-DE"/>
          <w14:ligatures w14:val="none"/>
        </w:rPr>
        <w:t xml:space="preserve">für mindestens </w:t>
      </w:r>
      <w:r w:rsidR="00054B67">
        <w:rPr>
          <w:rFonts w:ascii="Calibri" w:eastAsia="Times New Roman" w:hAnsi="Calibri" w:cs="Calibri"/>
          <w:kern w:val="0"/>
          <w:sz w:val="24"/>
          <w:szCs w:val="24"/>
          <w:lang w:eastAsia="de-DE"/>
          <w14:ligatures w14:val="none"/>
        </w:rPr>
        <w:t>10</w:t>
      </w:r>
      <w:r w:rsidRPr="00FB4EC0">
        <w:rPr>
          <w:rFonts w:ascii="Calibri" w:eastAsia="Times New Roman" w:hAnsi="Calibri" w:cs="Calibri"/>
          <w:kern w:val="0"/>
          <w:sz w:val="24"/>
          <w:szCs w:val="24"/>
          <w:lang w:eastAsia="de-DE"/>
          <w14:ligatures w14:val="none"/>
        </w:rPr>
        <w:t xml:space="preserve"> Jahre nach Auslieferung des letzten der Fahrzeuge ohne zusätzliches Entgel</w:t>
      </w:r>
      <w:r w:rsidR="00E8009D">
        <w:rPr>
          <w:rFonts w:ascii="Calibri" w:eastAsia="Times New Roman" w:hAnsi="Calibri" w:cs="Calibri"/>
          <w:kern w:val="0"/>
          <w:sz w:val="24"/>
          <w:szCs w:val="24"/>
          <w:lang w:eastAsia="de-DE"/>
          <w14:ligatures w14:val="none"/>
        </w:rPr>
        <w:t>t</w:t>
      </w:r>
      <w:r w:rsidRPr="00FB4EC0">
        <w:rPr>
          <w:rFonts w:ascii="Calibri" w:eastAsia="Times New Roman" w:hAnsi="Calibri" w:cs="Calibri"/>
          <w:kern w:val="0"/>
          <w:sz w:val="24"/>
          <w:szCs w:val="24"/>
          <w:lang w:eastAsia="de-DE"/>
          <w14:ligatures w14:val="none"/>
        </w:rPr>
        <w:t xml:space="preserve"> hierfür, zu gewährleisten. </w:t>
      </w:r>
    </w:p>
    <w:p w14:paraId="699D323F" w14:textId="5BEBCC9F" w:rsidR="00307EE1" w:rsidRDefault="00307EE1" w:rsidP="00307EE1">
      <w:pPr>
        <w:spacing w:after="200" w:line="276" w:lineRule="auto"/>
        <w:ind w:left="426"/>
        <w:jc w:val="both"/>
        <w:rPr>
          <w:rFonts w:ascii="Calibri" w:eastAsia="Times New Roman" w:hAnsi="Calibri" w:cs="Calibri"/>
          <w:kern w:val="0"/>
          <w:sz w:val="24"/>
          <w:szCs w:val="24"/>
          <w:lang w:eastAsia="de-DE"/>
          <w14:ligatures w14:val="none"/>
        </w:rPr>
      </w:pPr>
      <w:r>
        <w:rPr>
          <w:rFonts w:ascii="Calibri" w:eastAsia="Times New Roman" w:hAnsi="Calibri" w:cs="Calibri"/>
          <w:kern w:val="0"/>
          <w:sz w:val="24"/>
          <w:szCs w:val="24"/>
          <w:lang w:eastAsia="de-DE"/>
          <w14:ligatures w14:val="none"/>
        </w:rPr>
        <w:t>Ersatzgegenstände</w:t>
      </w:r>
      <w:r w:rsidRPr="00307EE1">
        <w:rPr>
          <w:rFonts w:ascii="Calibri" w:eastAsia="Times New Roman" w:hAnsi="Calibri" w:cs="Calibri"/>
          <w:kern w:val="0"/>
          <w:sz w:val="24"/>
          <w:szCs w:val="24"/>
          <w:lang w:eastAsia="de-DE"/>
          <w14:ligatures w14:val="none"/>
        </w:rPr>
        <w:t xml:space="preserve"> müssen von mindestens gleicher Qualität und zum Zeitpunkt des Austausches neuwertig sein.</w:t>
      </w:r>
    </w:p>
    <w:p w14:paraId="131B7646" w14:textId="061ECB76" w:rsidR="00BB0AB5" w:rsidRDefault="00BB0AB5" w:rsidP="00307EE1">
      <w:pPr>
        <w:spacing w:after="200" w:line="276" w:lineRule="auto"/>
        <w:ind w:left="426"/>
        <w:jc w:val="both"/>
        <w:rPr>
          <w:rFonts w:ascii="Calibri" w:eastAsia="Times New Roman" w:hAnsi="Calibri" w:cs="Calibri"/>
          <w:kern w:val="0"/>
          <w:sz w:val="24"/>
          <w:szCs w:val="24"/>
          <w:lang w:eastAsia="de-DE"/>
          <w14:ligatures w14:val="none"/>
        </w:rPr>
      </w:pPr>
      <w:r w:rsidRPr="00BB0AB5">
        <w:rPr>
          <w:rFonts w:ascii="Calibri" w:eastAsia="Times New Roman" w:hAnsi="Calibri" w:cs="Calibri"/>
          <w:kern w:val="0"/>
          <w:sz w:val="24"/>
          <w:szCs w:val="24"/>
          <w:lang w:eastAsia="de-DE"/>
          <w14:ligatures w14:val="none"/>
        </w:rPr>
        <w:t xml:space="preserve">Ersatzgegenstände </w:t>
      </w:r>
      <w:r w:rsidR="00B23951">
        <w:rPr>
          <w:rFonts w:ascii="Calibri" w:eastAsia="Times New Roman" w:hAnsi="Calibri" w:cs="Calibri"/>
          <w:kern w:val="0"/>
          <w:sz w:val="24"/>
          <w:szCs w:val="24"/>
          <w:lang w:eastAsia="de-DE"/>
          <w14:ligatures w14:val="none"/>
        </w:rPr>
        <w:t>fallen nur unter die Regelungen diese</w:t>
      </w:r>
      <w:r w:rsidR="00054B67">
        <w:rPr>
          <w:rFonts w:ascii="Calibri" w:eastAsia="Times New Roman" w:hAnsi="Calibri" w:cs="Calibri"/>
          <w:kern w:val="0"/>
          <w:sz w:val="24"/>
          <w:szCs w:val="24"/>
          <w:lang w:eastAsia="de-DE"/>
          <w14:ligatures w14:val="none"/>
        </w:rPr>
        <w:t>r</w:t>
      </w:r>
      <w:r w:rsidR="00B23951">
        <w:rPr>
          <w:rFonts w:ascii="Calibri" w:eastAsia="Times New Roman" w:hAnsi="Calibri" w:cs="Calibri"/>
          <w:kern w:val="0"/>
          <w:sz w:val="24"/>
          <w:szCs w:val="24"/>
          <w:lang w:eastAsia="de-DE"/>
          <w14:ligatures w14:val="none"/>
        </w:rPr>
        <w:t xml:space="preserve"> </w:t>
      </w:r>
      <w:r w:rsidR="00054B67">
        <w:rPr>
          <w:rFonts w:ascii="Calibri" w:eastAsia="Times New Roman" w:hAnsi="Calibri" w:cs="Calibri"/>
          <w:kern w:val="0"/>
          <w:sz w:val="24"/>
          <w:szCs w:val="24"/>
          <w:lang w:eastAsia="de-DE"/>
          <w14:ligatures w14:val="none"/>
        </w:rPr>
        <w:t>BVB</w:t>
      </w:r>
      <w:r w:rsidRPr="00BB0AB5">
        <w:rPr>
          <w:rFonts w:ascii="Calibri" w:eastAsia="Times New Roman" w:hAnsi="Calibri" w:cs="Calibri"/>
          <w:kern w:val="0"/>
          <w:sz w:val="24"/>
          <w:szCs w:val="24"/>
          <w:lang w:eastAsia="de-DE"/>
          <w14:ligatures w14:val="none"/>
        </w:rPr>
        <w:t>, soweit eine Störung nicht anders rechtzeitig zu beseitigen ist</w:t>
      </w:r>
    </w:p>
    <w:p w14:paraId="636B7258" w14:textId="1D415F7E" w:rsidR="00FB4EC0" w:rsidRPr="00FB4EC0" w:rsidRDefault="00833E38" w:rsidP="00307EE1">
      <w:pPr>
        <w:spacing w:after="200" w:line="276" w:lineRule="auto"/>
        <w:ind w:left="426"/>
        <w:jc w:val="both"/>
        <w:rPr>
          <w:rFonts w:ascii="Calibri" w:eastAsia="Times New Roman" w:hAnsi="Calibri" w:cs="Calibri"/>
          <w:kern w:val="0"/>
          <w:sz w:val="24"/>
          <w:szCs w:val="24"/>
          <w:lang w:eastAsia="de-DE"/>
          <w14:ligatures w14:val="none"/>
        </w:rPr>
      </w:pPr>
      <w:r>
        <w:rPr>
          <w:rFonts w:ascii="Calibri" w:eastAsia="Times New Roman" w:hAnsi="Calibri" w:cs="Calibri"/>
          <w:kern w:val="0"/>
          <w:sz w:val="24"/>
          <w:szCs w:val="24"/>
          <w:lang w:eastAsia="de-DE"/>
          <w14:ligatures w14:val="none"/>
        </w:rPr>
        <w:t xml:space="preserve">Eine hierfür etwaig notwendige Vorhaltung erfolgt beim Auftragnehmer. </w:t>
      </w:r>
      <w:r w:rsidR="00FB4EC0" w:rsidRPr="00FB4EC0">
        <w:rPr>
          <w:rFonts w:ascii="Calibri" w:eastAsia="Times New Roman" w:hAnsi="Calibri" w:cs="Calibri"/>
          <w:kern w:val="0"/>
          <w:sz w:val="24"/>
          <w:szCs w:val="24"/>
          <w:lang w:eastAsia="de-DE"/>
          <w14:ligatures w14:val="none"/>
        </w:rPr>
        <w:t xml:space="preserve">Die Lieferung bestellter </w:t>
      </w:r>
      <w:r w:rsidR="00307EE1" w:rsidRPr="00307EE1">
        <w:rPr>
          <w:rFonts w:ascii="Calibri" w:eastAsia="Times New Roman" w:hAnsi="Calibri" w:cs="Calibri"/>
          <w:kern w:val="0"/>
          <w:sz w:val="24"/>
          <w:szCs w:val="24"/>
          <w:lang w:eastAsia="de-DE"/>
          <w14:ligatures w14:val="none"/>
        </w:rPr>
        <w:t xml:space="preserve">Ersatzgegenstände </w:t>
      </w:r>
      <w:r w:rsidR="00FB4EC0" w:rsidRPr="00FB4EC0">
        <w:rPr>
          <w:rFonts w:ascii="Calibri" w:eastAsia="Times New Roman" w:hAnsi="Calibri" w:cs="Calibri"/>
          <w:kern w:val="0"/>
          <w:sz w:val="24"/>
          <w:szCs w:val="24"/>
          <w:lang w:eastAsia="de-DE"/>
          <w14:ligatures w14:val="none"/>
        </w:rPr>
        <w:t xml:space="preserve">erfolgt gegen separate Vergütung. </w:t>
      </w:r>
      <w:r w:rsidR="00501367">
        <w:rPr>
          <w:rFonts w:ascii="Calibri" w:eastAsia="Times New Roman" w:hAnsi="Calibri" w:cs="Calibri"/>
          <w:kern w:val="0"/>
          <w:sz w:val="24"/>
          <w:szCs w:val="24"/>
          <w:lang w:eastAsia="de-DE"/>
          <w14:ligatures w14:val="none"/>
        </w:rPr>
        <w:t>Die Bestellung erfolgt i</w:t>
      </w:r>
      <w:bookmarkStart w:id="2" w:name="_GoBack"/>
      <w:bookmarkEnd w:id="2"/>
      <w:r w:rsidR="00501367">
        <w:rPr>
          <w:rFonts w:ascii="Calibri" w:eastAsia="Times New Roman" w:hAnsi="Calibri" w:cs="Calibri"/>
          <w:kern w:val="0"/>
          <w:sz w:val="24"/>
          <w:szCs w:val="24"/>
          <w:lang w:eastAsia="de-DE"/>
          <w14:ligatures w14:val="none"/>
        </w:rPr>
        <w:t>n Textform über ein vom Auftragnehmer kostenfrei zur Verfügung zu stellendes Tool oder per eMail an ein vom Auftragnehmer dem Auftraggeber bei Vertragsschluss mitzuteilendes eMail-</w:t>
      </w:r>
      <w:r w:rsidR="00501367" w:rsidRPr="00833E38">
        <w:rPr>
          <w:rFonts w:ascii="Calibri" w:eastAsia="Times New Roman" w:hAnsi="Calibri" w:cs="Calibri"/>
          <w:kern w:val="0"/>
          <w:sz w:val="24"/>
          <w:szCs w:val="24"/>
          <w:lang w:eastAsia="de-DE"/>
          <w14:ligatures w14:val="none"/>
        </w:rPr>
        <w:t>Funktionspostfach.</w:t>
      </w:r>
      <w:r w:rsidRPr="00833E38">
        <w:rPr>
          <w:sz w:val="24"/>
          <w:szCs w:val="24"/>
        </w:rPr>
        <w:t xml:space="preserve"> Der Auftragnehmer </w:t>
      </w:r>
      <w:r w:rsidRPr="00833E38">
        <w:rPr>
          <w:rFonts w:ascii="Calibri" w:eastAsia="Times New Roman" w:hAnsi="Calibri" w:cs="Calibri"/>
          <w:kern w:val="0"/>
          <w:sz w:val="24"/>
          <w:szCs w:val="24"/>
          <w:lang w:eastAsia="de-DE"/>
          <w14:ligatures w14:val="none"/>
        </w:rPr>
        <w:t xml:space="preserve">räumt dem Auftraggeber mit </w:t>
      </w:r>
      <w:r>
        <w:rPr>
          <w:rFonts w:ascii="Calibri" w:eastAsia="Times New Roman" w:hAnsi="Calibri" w:cs="Calibri"/>
          <w:kern w:val="0"/>
          <w:sz w:val="24"/>
          <w:szCs w:val="24"/>
          <w:lang w:eastAsia="de-DE"/>
          <w14:ligatures w14:val="none"/>
        </w:rPr>
        <w:t>der Lieferung</w:t>
      </w:r>
      <w:r w:rsidRPr="00833E38">
        <w:rPr>
          <w:rFonts w:ascii="Calibri" w:eastAsia="Times New Roman" w:hAnsi="Calibri" w:cs="Calibri"/>
          <w:kern w:val="0"/>
          <w:sz w:val="24"/>
          <w:szCs w:val="24"/>
          <w:lang w:eastAsia="de-DE"/>
          <w14:ligatures w14:val="none"/>
        </w:rPr>
        <w:t xml:space="preserve"> das Eigentum </w:t>
      </w:r>
      <w:r>
        <w:rPr>
          <w:rFonts w:ascii="Calibri" w:eastAsia="Times New Roman" w:hAnsi="Calibri" w:cs="Calibri"/>
          <w:kern w:val="0"/>
          <w:sz w:val="24"/>
          <w:szCs w:val="24"/>
          <w:lang w:eastAsia="de-DE"/>
          <w14:ligatures w14:val="none"/>
        </w:rPr>
        <w:t xml:space="preserve">an den betreffenden </w:t>
      </w:r>
      <w:r w:rsidR="00307EE1" w:rsidRPr="00307EE1">
        <w:rPr>
          <w:rFonts w:ascii="Calibri" w:eastAsia="Times New Roman" w:hAnsi="Calibri" w:cs="Calibri"/>
          <w:kern w:val="0"/>
          <w:sz w:val="24"/>
          <w:szCs w:val="24"/>
          <w:lang w:eastAsia="de-DE"/>
          <w14:ligatures w14:val="none"/>
        </w:rPr>
        <w:t>Ersatzgegenstände</w:t>
      </w:r>
      <w:r w:rsidR="005E33F3">
        <w:rPr>
          <w:rFonts w:ascii="Calibri" w:eastAsia="Times New Roman" w:hAnsi="Calibri" w:cs="Calibri"/>
          <w:kern w:val="0"/>
          <w:sz w:val="24"/>
          <w:szCs w:val="24"/>
          <w:lang w:eastAsia="de-DE"/>
          <w14:ligatures w14:val="none"/>
        </w:rPr>
        <w:t>n</w:t>
      </w:r>
      <w:r w:rsidR="00307EE1" w:rsidRPr="00307EE1">
        <w:rPr>
          <w:rFonts w:ascii="Calibri" w:eastAsia="Times New Roman" w:hAnsi="Calibri" w:cs="Calibri"/>
          <w:kern w:val="0"/>
          <w:sz w:val="24"/>
          <w:szCs w:val="24"/>
          <w:lang w:eastAsia="de-DE"/>
          <w14:ligatures w14:val="none"/>
        </w:rPr>
        <w:t xml:space="preserve"> </w:t>
      </w:r>
      <w:r w:rsidRPr="00833E38">
        <w:rPr>
          <w:rFonts w:ascii="Calibri" w:eastAsia="Times New Roman" w:hAnsi="Calibri" w:cs="Calibri"/>
          <w:kern w:val="0"/>
          <w:sz w:val="24"/>
          <w:szCs w:val="24"/>
          <w:lang w:eastAsia="de-DE"/>
          <w14:ligatures w14:val="none"/>
        </w:rPr>
        <w:t>ein.</w:t>
      </w:r>
    </w:p>
    <w:p w14:paraId="2C0E7947" w14:textId="59EAF8EA" w:rsidR="00FB4EC0" w:rsidRDefault="00FB4EC0" w:rsidP="005E33F3">
      <w:pPr>
        <w:numPr>
          <w:ilvl w:val="0"/>
          <w:numId w:val="1"/>
        </w:numPr>
        <w:spacing w:after="200" w:line="276" w:lineRule="auto"/>
        <w:jc w:val="both"/>
        <w:rPr>
          <w:rFonts w:ascii="Calibri" w:eastAsia="Times New Roman" w:hAnsi="Calibri" w:cs="Arial"/>
          <w:kern w:val="0"/>
          <w:sz w:val="24"/>
          <w:szCs w:val="20"/>
          <w:lang w:eastAsia="de-DE"/>
          <w14:ligatures w14:val="none"/>
        </w:rPr>
      </w:pPr>
      <w:r w:rsidRPr="00FB4EC0">
        <w:rPr>
          <w:rFonts w:ascii="Calibri" w:eastAsia="Times New Roman" w:hAnsi="Calibri" w:cs="Arial"/>
          <w:kern w:val="0"/>
          <w:sz w:val="24"/>
          <w:szCs w:val="20"/>
          <w:lang w:eastAsia="de-DE"/>
          <w14:ligatures w14:val="none"/>
        </w:rPr>
        <w:t xml:space="preserve">Der Auftragnehmer verpflichtet sich, mindestens 98 % der bestellten </w:t>
      </w:r>
      <w:r w:rsidR="00307EE1" w:rsidRPr="00307EE1">
        <w:rPr>
          <w:rFonts w:ascii="Calibri" w:eastAsia="Times New Roman" w:hAnsi="Calibri" w:cs="Arial"/>
          <w:kern w:val="0"/>
          <w:sz w:val="24"/>
          <w:szCs w:val="20"/>
          <w:lang w:eastAsia="de-DE"/>
          <w14:ligatures w14:val="none"/>
        </w:rPr>
        <w:t xml:space="preserve">Ersatzgegenstände </w:t>
      </w:r>
      <w:r w:rsidRPr="00FB4EC0">
        <w:rPr>
          <w:rFonts w:ascii="Calibri" w:eastAsia="Times New Roman" w:hAnsi="Calibri" w:cs="Arial"/>
          <w:kern w:val="0"/>
          <w:sz w:val="24"/>
          <w:szCs w:val="20"/>
          <w:lang w:eastAsia="de-DE"/>
          <w14:ligatures w14:val="none"/>
        </w:rPr>
        <w:t xml:space="preserve">innerhalb Deutschlands in </w:t>
      </w:r>
      <w:r w:rsidR="00E8009D">
        <w:rPr>
          <w:rFonts w:ascii="Calibri" w:eastAsia="Times New Roman" w:hAnsi="Calibri" w:cs="Arial"/>
          <w:kern w:val="0"/>
          <w:sz w:val="24"/>
          <w:szCs w:val="20"/>
          <w:lang w:eastAsia="de-DE"/>
          <w14:ligatures w14:val="none"/>
        </w:rPr>
        <w:t>fünf (5) Werktagen (Mo. – Fr., Maßstab: Sitz des Auftragnehmers)</w:t>
      </w:r>
      <w:r w:rsidRPr="00FB4EC0">
        <w:rPr>
          <w:rFonts w:ascii="Calibri" w:eastAsia="Times New Roman" w:hAnsi="Calibri" w:cs="Arial"/>
          <w:kern w:val="0"/>
          <w:sz w:val="24"/>
          <w:szCs w:val="20"/>
          <w:lang w:eastAsia="de-DE"/>
          <w14:ligatures w14:val="none"/>
        </w:rPr>
        <w:t xml:space="preserve"> zu marktüblichen Preisen für den Auftraggeber oder von Auftraggeber mit der Reparatur beauftragte Dritte bereitzustellen</w:t>
      </w:r>
      <w:r w:rsidR="00501367">
        <w:rPr>
          <w:rFonts w:ascii="Calibri" w:eastAsia="Times New Roman" w:hAnsi="Calibri" w:cs="Arial"/>
          <w:kern w:val="0"/>
          <w:sz w:val="24"/>
          <w:szCs w:val="20"/>
          <w:lang w:eastAsia="de-DE"/>
          <w14:ligatures w14:val="none"/>
        </w:rPr>
        <w:t>; Ziff. 3 diese</w:t>
      </w:r>
      <w:r w:rsidR="005E33F3">
        <w:rPr>
          <w:rFonts w:ascii="Calibri" w:eastAsia="Times New Roman" w:hAnsi="Calibri" w:cs="Arial"/>
          <w:kern w:val="0"/>
          <w:sz w:val="24"/>
          <w:szCs w:val="20"/>
          <w:lang w:eastAsia="de-DE"/>
          <w14:ligatures w14:val="none"/>
        </w:rPr>
        <w:t>r</w:t>
      </w:r>
      <w:r w:rsidR="00501367">
        <w:rPr>
          <w:rFonts w:ascii="Calibri" w:eastAsia="Times New Roman" w:hAnsi="Calibri" w:cs="Arial"/>
          <w:kern w:val="0"/>
          <w:sz w:val="24"/>
          <w:szCs w:val="20"/>
          <w:lang w:eastAsia="de-DE"/>
          <w14:ligatures w14:val="none"/>
        </w:rPr>
        <w:t xml:space="preserve"> </w:t>
      </w:r>
      <w:r w:rsidR="005E33F3">
        <w:rPr>
          <w:rFonts w:ascii="Calibri" w:eastAsia="Times New Roman" w:hAnsi="Calibri" w:cs="Arial"/>
          <w:kern w:val="0"/>
          <w:sz w:val="24"/>
          <w:szCs w:val="20"/>
          <w:lang w:eastAsia="de-DE"/>
          <w14:ligatures w14:val="none"/>
        </w:rPr>
        <w:t>BVB</w:t>
      </w:r>
      <w:r w:rsidR="00501367">
        <w:rPr>
          <w:rFonts w:ascii="Calibri" w:eastAsia="Times New Roman" w:hAnsi="Calibri" w:cs="Arial"/>
          <w:kern w:val="0"/>
          <w:sz w:val="24"/>
          <w:szCs w:val="20"/>
          <w:lang w:eastAsia="de-DE"/>
          <w14:ligatures w14:val="none"/>
        </w:rPr>
        <w:t xml:space="preserve"> bleibt hiervon unberührt</w:t>
      </w:r>
      <w:r w:rsidRPr="00FB4EC0">
        <w:rPr>
          <w:rFonts w:ascii="Calibri" w:eastAsia="Times New Roman" w:hAnsi="Calibri" w:cs="Arial"/>
          <w:kern w:val="0"/>
          <w:sz w:val="24"/>
          <w:szCs w:val="20"/>
          <w:lang w:eastAsia="de-DE"/>
          <w14:ligatures w14:val="none"/>
        </w:rPr>
        <w:t xml:space="preserve">. Auf </w:t>
      </w:r>
      <w:r w:rsidR="00E8009D">
        <w:rPr>
          <w:rFonts w:ascii="Calibri" w:eastAsia="Times New Roman" w:hAnsi="Calibri" w:cs="Arial"/>
          <w:kern w:val="0"/>
          <w:sz w:val="24"/>
          <w:szCs w:val="20"/>
          <w:lang w:eastAsia="de-DE"/>
          <w14:ligatures w14:val="none"/>
        </w:rPr>
        <w:t xml:space="preserve">die nachfolgende </w:t>
      </w:r>
      <w:r w:rsidRPr="00FB4EC0">
        <w:rPr>
          <w:rFonts w:ascii="Calibri" w:eastAsia="Times New Roman" w:hAnsi="Calibri" w:cs="Arial"/>
          <w:kern w:val="0"/>
          <w:sz w:val="24"/>
          <w:szCs w:val="20"/>
          <w:lang w:eastAsia="de-DE"/>
          <w14:ligatures w14:val="none"/>
        </w:rPr>
        <w:t xml:space="preserve">Ziff. </w:t>
      </w:r>
      <w:r w:rsidR="0090560F">
        <w:rPr>
          <w:rFonts w:ascii="Calibri" w:eastAsia="Times New Roman" w:hAnsi="Calibri" w:cs="Arial"/>
          <w:kern w:val="0"/>
          <w:sz w:val="24"/>
          <w:szCs w:val="20"/>
          <w:lang w:eastAsia="de-DE"/>
          <w14:ligatures w14:val="none"/>
        </w:rPr>
        <w:t>4</w:t>
      </w:r>
      <w:r w:rsidRPr="00FB4EC0">
        <w:rPr>
          <w:rFonts w:ascii="Calibri" w:eastAsia="Times New Roman" w:hAnsi="Calibri" w:cs="Arial"/>
          <w:kern w:val="0"/>
          <w:sz w:val="24"/>
          <w:szCs w:val="20"/>
          <w:lang w:eastAsia="de-DE"/>
          <w14:ligatures w14:val="none"/>
        </w:rPr>
        <w:t xml:space="preserve"> S. </w:t>
      </w:r>
      <w:r w:rsidR="005E33F3">
        <w:rPr>
          <w:rFonts w:ascii="Calibri" w:eastAsia="Times New Roman" w:hAnsi="Calibri" w:cs="Arial"/>
          <w:kern w:val="0"/>
          <w:sz w:val="24"/>
          <w:szCs w:val="20"/>
          <w:lang w:eastAsia="de-DE"/>
          <w14:ligatures w14:val="none"/>
        </w:rPr>
        <w:t>2</w:t>
      </w:r>
      <w:r w:rsidRPr="00FB4EC0">
        <w:rPr>
          <w:rFonts w:ascii="Calibri" w:eastAsia="Times New Roman" w:hAnsi="Calibri" w:cs="Arial"/>
          <w:kern w:val="0"/>
          <w:sz w:val="24"/>
          <w:szCs w:val="20"/>
          <w:lang w:eastAsia="de-DE"/>
          <w14:ligatures w14:val="none"/>
        </w:rPr>
        <w:t xml:space="preserve"> diese</w:t>
      </w:r>
      <w:r w:rsidR="005E33F3">
        <w:rPr>
          <w:rFonts w:ascii="Calibri" w:eastAsia="Times New Roman" w:hAnsi="Calibri" w:cs="Arial"/>
          <w:kern w:val="0"/>
          <w:sz w:val="24"/>
          <w:szCs w:val="20"/>
          <w:lang w:eastAsia="de-DE"/>
          <w14:ligatures w14:val="none"/>
        </w:rPr>
        <w:t>r</w:t>
      </w:r>
      <w:r w:rsidRPr="00FB4EC0">
        <w:rPr>
          <w:rFonts w:ascii="Calibri" w:eastAsia="Times New Roman" w:hAnsi="Calibri" w:cs="Arial"/>
          <w:kern w:val="0"/>
          <w:sz w:val="24"/>
          <w:szCs w:val="20"/>
          <w:lang w:eastAsia="de-DE"/>
          <w14:ligatures w14:val="none"/>
        </w:rPr>
        <w:t xml:space="preserve"> </w:t>
      </w:r>
      <w:r w:rsidR="005E33F3">
        <w:rPr>
          <w:rFonts w:ascii="Calibri" w:eastAsia="Times New Roman" w:hAnsi="Calibri" w:cs="Arial"/>
          <w:kern w:val="0"/>
          <w:sz w:val="24"/>
          <w:szCs w:val="20"/>
          <w:lang w:eastAsia="de-DE"/>
          <w14:ligatures w14:val="none"/>
        </w:rPr>
        <w:t>BVB</w:t>
      </w:r>
      <w:r w:rsidRPr="00FB4EC0">
        <w:rPr>
          <w:rFonts w:ascii="Calibri" w:eastAsia="Times New Roman" w:hAnsi="Calibri" w:cs="Arial"/>
          <w:kern w:val="0"/>
          <w:sz w:val="24"/>
          <w:szCs w:val="20"/>
          <w:lang w:eastAsia="de-DE"/>
          <w14:ligatures w14:val="none"/>
        </w:rPr>
        <w:t xml:space="preserve"> wird hingewiesen.</w:t>
      </w:r>
    </w:p>
    <w:p w14:paraId="0AC78A2F" w14:textId="77777777" w:rsidR="005E33F3" w:rsidRDefault="005E33F3" w:rsidP="005E33F3">
      <w:pPr>
        <w:spacing w:after="200" w:line="276" w:lineRule="auto"/>
        <w:ind w:left="66"/>
        <w:jc w:val="both"/>
        <w:rPr>
          <w:rFonts w:ascii="Calibri" w:eastAsia="Times New Roman" w:hAnsi="Calibri" w:cs="Arial"/>
          <w:kern w:val="0"/>
          <w:sz w:val="24"/>
          <w:szCs w:val="20"/>
          <w:lang w:eastAsia="de-DE"/>
          <w14:ligatures w14:val="none"/>
        </w:rPr>
      </w:pPr>
    </w:p>
    <w:p w14:paraId="7ACF98FB" w14:textId="77D4BBF1" w:rsidR="00E3531A" w:rsidRDefault="00E3531A" w:rsidP="005E33F3">
      <w:pPr>
        <w:numPr>
          <w:ilvl w:val="0"/>
          <w:numId w:val="1"/>
        </w:numPr>
        <w:spacing w:before="240" w:after="200" w:line="276" w:lineRule="auto"/>
        <w:jc w:val="both"/>
        <w:rPr>
          <w:rFonts w:ascii="Calibri" w:eastAsia="Times New Roman" w:hAnsi="Calibri" w:cs="Arial"/>
          <w:kern w:val="0"/>
          <w:sz w:val="24"/>
          <w:szCs w:val="20"/>
          <w:lang w:eastAsia="de-DE"/>
          <w14:ligatures w14:val="none"/>
        </w:rPr>
      </w:pPr>
      <w:r>
        <w:rPr>
          <w:rFonts w:ascii="Calibri" w:eastAsia="Times New Roman" w:hAnsi="Calibri" w:cs="Arial"/>
          <w:kern w:val="0"/>
          <w:sz w:val="24"/>
          <w:szCs w:val="20"/>
          <w:lang w:eastAsia="de-DE"/>
          <w14:ligatures w14:val="none"/>
        </w:rPr>
        <w:lastRenderedPageBreak/>
        <w:t xml:space="preserve">Ergänzend zu </w:t>
      </w:r>
      <w:r w:rsidR="005E33F3" w:rsidRPr="005E33F3">
        <w:rPr>
          <w:rFonts w:ascii="Calibri" w:eastAsia="Times New Roman" w:hAnsi="Calibri" w:cs="Arial"/>
          <w:kern w:val="0"/>
          <w:sz w:val="24"/>
          <w:szCs w:val="20"/>
          <w:lang w:eastAsia="de-DE"/>
          <w14:ligatures w14:val="none"/>
        </w:rPr>
        <w:t>BVB UVgO-VgV Sicherheiten Vertragsstrafen Stadt Münster 190513</w:t>
      </w:r>
      <w:r w:rsidR="005E33F3">
        <w:rPr>
          <w:rFonts w:ascii="Calibri" w:eastAsia="Times New Roman" w:hAnsi="Calibri" w:cs="Arial"/>
          <w:kern w:val="0"/>
          <w:sz w:val="24"/>
          <w:szCs w:val="20"/>
          <w:lang w:eastAsia="de-DE"/>
          <w14:ligatures w14:val="none"/>
        </w:rPr>
        <w:t xml:space="preserve"> </w:t>
      </w:r>
      <w:r>
        <w:rPr>
          <w:rFonts w:ascii="Calibri" w:eastAsia="Times New Roman" w:hAnsi="Calibri" w:cs="Arial"/>
          <w:kern w:val="0"/>
          <w:sz w:val="24"/>
          <w:szCs w:val="20"/>
          <w:lang w:eastAsia="de-DE"/>
          <w14:ligatures w14:val="none"/>
        </w:rPr>
        <w:t>gilt:</w:t>
      </w:r>
    </w:p>
    <w:p w14:paraId="4BD5E5FD" w14:textId="2EE25663" w:rsidR="0090560F" w:rsidRDefault="0090560F" w:rsidP="00E3531A">
      <w:pPr>
        <w:spacing w:after="200" w:line="276" w:lineRule="auto"/>
        <w:ind w:left="426"/>
        <w:jc w:val="both"/>
        <w:rPr>
          <w:rFonts w:ascii="Calibri" w:eastAsia="Times New Roman" w:hAnsi="Calibri" w:cs="Arial"/>
          <w:kern w:val="0"/>
          <w:sz w:val="24"/>
          <w:szCs w:val="20"/>
          <w:lang w:eastAsia="de-DE"/>
          <w14:ligatures w14:val="none"/>
        </w:rPr>
      </w:pPr>
      <w:r w:rsidRPr="0090560F">
        <w:rPr>
          <w:rFonts w:ascii="Calibri" w:eastAsia="Times New Roman" w:hAnsi="Calibri" w:cs="Arial"/>
          <w:kern w:val="0"/>
          <w:sz w:val="24"/>
          <w:szCs w:val="20"/>
          <w:lang w:eastAsia="de-DE"/>
          <w14:ligatures w14:val="none"/>
        </w:rPr>
        <w:t xml:space="preserve">Können die Reparaturarbeiten auf Grund der fehlenden Lieferung </w:t>
      </w:r>
      <w:r>
        <w:rPr>
          <w:rFonts w:ascii="Calibri" w:eastAsia="Times New Roman" w:hAnsi="Calibri" w:cs="Arial"/>
          <w:kern w:val="0"/>
          <w:sz w:val="24"/>
          <w:szCs w:val="20"/>
          <w:lang w:eastAsia="de-DE"/>
          <w14:ligatures w14:val="none"/>
        </w:rPr>
        <w:t>eines bestellten</w:t>
      </w:r>
      <w:r w:rsidRPr="0090560F">
        <w:rPr>
          <w:rFonts w:ascii="Calibri" w:eastAsia="Times New Roman" w:hAnsi="Calibri" w:cs="Arial"/>
          <w:kern w:val="0"/>
          <w:sz w:val="24"/>
          <w:szCs w:val="20"/>
          <w:lang w:eastAsia="de-DE"/>
          <w14:ligatures w14:val="none"/>
        </w:rPr>
        <w:t xml:space="preserve"> </w:t>
      </w:r>
      <w:r w:rsidR="00307EE1" w:rsidRPr="00307EE1">
        <w:rPr>
          <w:rFonts w:ascii="Calibri" w:eastAsia="Times New Roman" w:hAnsi="Calibri" w:cs="Arial"/>
          <w:kern w:val="0"/>
          <w:sz w:val="24"/>
          <w:szCs w:val="20"/>
          <w:lang w:eastAsia="de-DE"/>
          <w14:ligatures w14:val="none"/>
        </w:rPr>
        <w:t>Ersatzgegenst</w:t>
      </w:r>
      <w:r w:rsidR="00307EE1">
        <w:rPr>
          <w:rFonts w:ascii="Calibri" w:eastAsia="Times New Roman" w:hAnsi="Calibri" w:cs="Arial"/>
          <w:kern w:val="0"/>
          <w:sz w:val="24"/>
          <w:szCs w:val="20"/>
          <w:lang w:eastAsia="de-DE"/>
          <w14:ligatures w14:val="none"/>
        </w:rPr>
        <w:t>and</w:t>
      </w:r>
      <w:r w:rsidR="00E3531A">
        <w:rPr>
          <w:rFonts w:ascii="Calibri" w:eastAsia="Times New Roman" w:hAnsi="Calibri" w:cs="Arial"/>
          <w:kern w:val="0"/>
          <w:sz w:val="24"/>
          <w:szCs w:val="20"/>
          <w:lang w:eastAsia="de-DE"/>
          <w14:ligatures w14:val="none"/>
        </w:rPr>
        <w:t>e</w:t>
      </w:r>
      <w:r w:rsidR="00307EE1">
        <w:rPr>
          <w:rFonts w:ascii="Calibri" w:eastAsia="Times New Roman" w:hAnsi="Calibri" w:cs="Arial"/>
          <w:kern w:val="0"/>
          <w:sz w:val="24"/>
          <w:szCs w:val="20"/>
          <w:lang w:eastAsia="de-DE"/>
          <w14:ligatures w14:val="none"/>
        </w:rPr>
        <w:t xml:space="preserve">s </w:t>
      </w:r>
      <w:r w:rsidRPr="0090560F">
        <w:rPr>
          <w:rFonts w:ascii="Calibri" w:eastAsia="Times New Roman" w:hAnsi="Calibri" w:cs="Arial"/>
          <w:kern w:val="0"/>
          <w:sz w:val="24"/>
          <w:szCs w:val="20"/>
          <w:lang w:eastAsia="de-DE"/>
          <w14:ligatures w14:val="none"/>
        </w:rPr>
        <w:t xml:space="preserve">nicht </w:t>
      </w:r>
      <w:r w:rsidR="00501367">
        <w:rPr>
          <w:rFonts w:ascii="Calibri" w:eastAsia="Times New Roman" w:hAnsi="Calibri" w:cs="Arial"/>
          <w:kern w:val="0"/>
          <w:sz w:val="24"/>
          <w:szCs w:val="20"/>
          <w:lang w:eastAsia="de-DE"/>
          <w14:ligatures w14:val="none"/>
        </w:rPr>
        <w:t>innerhalb von zehn (</w:t>
      </w:r>
      <w:r w:rsidRPr="0090560F">
        <w:rPr>
          <w:rFonts w:ascii="Calibri" w:eastAsia="Times New Roman" w:hAnsi="Calibri" w:cs="Arial"/>
          <w:kern w:val="0"/>
          <w:sz w:val="24"/>
          <w:szCs w:val="20"/>
          <w:lang w:eastAsia="de-DE"/>
          <w14:ligatures w14:val="none"/>
        </w:rPr>
        <w:t>10</w:t>
      </w:r>
      <w:r w:rsidR="00501367">
        <w:rPr>
          <w:rFonts w:ascii="Calibri" w:eastAsia="Times New Roman" w:hAnsi="Calibri" w:cs="Arial"/>
          <w:kern w:val="0"/>
          <w:sz w:val="24"/>
          <w:szCs w:val="20"/>
          <w:lang w:eastAsia="de-DE"/>
          <w14:ligatures w14:val="none"/>
        </w:rPr>
        <w:t>)</w:t>
      </w:r>
      <w:r w:rsidRPr="0090560F">
        <w:rPr>
          <w:rFonts w:ascii="Calibri" w:eastAsia="Times New Roman" w:hAnsi="Calibri" w:cs="Arial"/>
          <w:kern w:val="0"/>
          <w:sz w:val="24"/>
          <w:szCs w:val="20"/>
          <w:lang w:eastAsia="de-DE"/>
          <w14:ligatures w14:val="none"/>
        </w:rPr>
        <w:t xml:space="preserve"> Werktagen </w:t>
      </w:r>
      <w:r w:rsidR="00501367">
        <w:rPr>
          <w:rFonts w:ascii="Calibri" w:eastAsia="Times New Roman" w:hAnsi="Calibri" w:cs="Arial"/>
          <w:kern w:val="0"/>
          <w:sz w:val="24"/>
          <w:szCs w:val="20"/>
          <w:lang w:eastAsia="de-DE"/>
          <w14:ligatures w14:val="none"/>
        </w:rPr>
        <w:t>(Mo. – Fr., Maßstab: Sitz des Auftragnehmers)</w:t>
      </w:r>
      <w:r w:rsidR="00501367" w:rsidRPr="00FB4EC0">
        <w:rPr>
          <w:rFonts w:ascii="Calibri" w:eastAsia="Times New Roman" w:hAnsi="Calibri" w:cs="Arial"/>
          <w:kern w:val="0"/>
          <w:sz w:val="24"/>
          <w:szCs w:val="20"/>
          <w:lang w:eastAsia="de-DE"/>
          <w14:ligatures w14:val="none"/>
        </w:rPr>
        <w:t xml:space="preserve"> </w:t>
      </w:r>
      <w:r w:rsidRPr="0090560F">
        <w:rPr>
          <w:rFonts w:ascii="Calibri" w:eastAsia="Times New Roman" w:hAnsi="Calibri" w:cs="Arial"/>
          <w:kern w:val="0"/>
          <w:sz w:val="24"/>
          <w:szCs w:val="20"/>
          <w:lang w:eastAsia="de-DE"/>
          <w14:ligatures w14:val="none"/>
        </w:rPr>
        <w:t xml:space="preserve">nach </w:t>
      </w:r>
      <w:r w:rsidR="00501367">
        <w:rPr>
          <w:rFonts w:ascii="Calibri" w:eastAsia="Times New Roman" w:hAnsi="Calibri" w:cs="Arial"/>
          <w:kern w:val="0"/>
          <w:sz w:val="24"/>
          <w:szCs w:val="20"/>
          <w:lang w:eastAsia="de-DE"/>
          <w14:ligatures w14:val="none"/>
        </w:rPr>
        <w:t xml:space="preserve">Zugang der </w:t>
      </w:r>
      <w:r w:rsidRPr="0090560F">
        <w:rPr>
          <w:rFonts w:ascii="Calibri" w:eastAsia="Times New Roman" w:hAnsi="Calibri" w:cs="Arial"/>
          <w:kern w:val="0"/>
          <w:sz w:val="24"/>
          <w:szCs w:val="20"/>
          <w:lang w:eastAsia="de-DE"/>
          <w14:ligatures w14:val="none"/>
        </w:rPr>
        <w:t>Bestellung begonnen werden</w:t>
      </w:r>
      <w:r w:rsidR="00E3531A">
        <w:rPr>
          <w:rFonts w:ascii="Calibri" w:eastAsia="Times New Roman" w:hAnsi="Calibri" w:cs="Arial"/>
          <w:kern w:val="0"/>
          <w:sz w:val="24"/>
          <w:szCs w:val="20"/>
          <w:lang w:eastAsia="de-DE"/>
          <w14:ligatures w14:val="none"/>
        </w:rPr>
        <w:t xml:space="preserve"> und liegt eine nicht nur leichte Störung (= die </w:t>
      </w:r>
      <w:r w:rsidR="00E3531A" w:rsidRPr="00E3531A">
        <w:rPr>
          <w:rFonts w:ascii="Calibri" w:eastAsia="Times New Roman" w:hAnsi="Calibri" w:cs="Arial"/>
          <w:kern w:val="0"/>
          <w:sz w:val="24"/>
          <w:szCs w:val="20"/>
          <w:lang w:eastAsia="de-DE"/>
          <w14:ligatures w14:val="none"/>
        </w:rPr>
        <w:t xml:space="preserve">Nutzung des </w:t>
      </w:r>
      <w:r w:rsidR="00E3531A">
        <w:rPr>
          <w:rFonts w:ascii="Calibri" w:eastAsia="Times New Roman" w:hAnsi="Calibri" w:cs="Arial"/>
          <w:kern w:val="0"/>
          <w:sz w:val="24"/>
          <w:szCs w:val="20"/>
          <w:lang w:eastAsia="de-DE"/>
          <w14:ligatures w14:val="none"/>
        </w:rPr>
        <w:t>Fahrzeugs ist</w:t>
      </w:r>
      <w:r w:rsidR="00E3531A" w:rsidRPr="00E3531A">
        <w:rPr>
          <w:rFonts w:ascii="Calibri" w:eastAsia="Times New Roman" w:hAnsi="Calibri" w:cs="Arial"/>
          <w:kern w:val="0"/>
          <w:sz w:val="24"/>
          <w:szCs w:val="20"/>
          <w:lang w:eastAsia="de-DE"/>
          <w14:ligatures w14:val="none"/>
        </w:rPr>
        <w:t xml:space="preserve"> ohne oder mit unwesentlichen Einschränkungen möglich</w:t>
      </w:r>
      <w:r w:rsidR="00E3531A">
        <w:rPr>
          <w:rFonts w:ascii="Calibri" w:eastAsia="Times New Roman" w:hAnsi="Calibri" w:cs="Arial"/>
          <w:kern w:val="0"/>
          <w:sz w:val="24"/>
          <w:szCs w:val="20"/>
          <w:lang w:eastAsia="de-DE"/>
          <w14:ligatures w14:val="none"/>
        </w:rPr>
        <w:t>) vor</w:t>
      </w:r>
      <w:r w:rsidRPr="0090560F">
        <w:rPr>
          <w:rFonts w:ascii="Calibri" w:eastAsia="Times New Roman" w:hAnsi="Calibri" w:cs="Arial"/>
          <w:kern w:val="0"/>
          <w:sz w:val="24"/>
          <w:szCs w:val="20"/>
          <w:lang w:eastAsia="de-DE"/>
          <w14:ligatures w14:val="none"/>
        </w:rPr>
        <w:t>, sind die Mietkosten für ein Ersatzfahrzeug in Höhe von 200 €</w:t>
      </w:r>
      <w:r w:rsidR="00E31C6F">
        <w:rPr>
          <w:rFonts w:ascii="Calibri" w:eastAsia="Times New Roman" w:hAnsi="Calibri" w:cs="Arial"/>
          <w:kern w:val="0"/>
          <w:sz w:val="24"/>
          <w:szCs w:val="20"/>
          <w:lang w:eastAsia="de-DE"/>
          <w14:ligatures w14:val="none"/>
        </w:rPr>
        <w:t xml:space="preserve"> (zzgl. USt.) pro angefangenem Kalendertag </w:t>
      </w:r>
      <w:r w:rsidR="000904E7">
        <w:rPr>
          <w:rFonts w:ascii="Calibri" w:eastAsia="Times New Roman" w:hAnsi="Calibri" w:cs="Arial"/>
          <w:kern w:val="0"/>
          <w:sz w:val="24"/>
          <w:szCs w:val="20"/>
          <w:lang w:eastAsia="de-DE"/>
          <w14:ligatures w14:val="none"/>
        </w:rPr>
        <w:t xml:space="preserve">bis zur Lieferung des bestellten Ersatzgegenstandes </w:t>
      </w:r>
      <w:r w:rsidRPr="0090560F">
        <w:rPr>
          <w:rFonts w:ascii="Calibri" w:eastAsia="Times New Roman" w:hAnsi="Calibri" w:cs="Arial"/>
          <w:kern w:val="0"/>
          <w:sz w:val="24"/>
          <w:szCs w:val="20"/>
          <w:lang w:eastAsia="de-DE"/>
          <w14:ligatures w14:val="none"/>
        </w:rPr>
        <w:t xml:space="preserve">vom Auftragnehmer zu übernehmen und werden </w:t>
      </w:r>
      <w:r w:rsidR="00E31C6F">
        <w:rPr>
          <w:rFonts w:ascii="Calibri" w:eastAsia="Times New Roman" w:hAnsi="Calibri" w:cs="Arial"/>
          <w:kern w:val="0"/>
          <w:sz w:val="24"/>
          <w:szCs w:val="20"/>
          <w:lang w:eastAsia="de-DE"/>
          <w14:ligatures w14:val="none"/>
        </w:rPr>
        <w:t xml:space="preserve">diesem </w:t>
      </w:r>
      <w:r w:rsidRPr="0090560F">
        <w:rPr>
          <w:rFonts w:ascii="Calibri" w:eastAsia="Times New Roman" w:hAnsi="Calibri" w:cs="Arial"/>
          <w:kern w:val="0"/>
          <w:sz w:val="24"/>
          <w:szCs w:val="20"/>
          <w:lang w:eastAsia="de-DE"/>
          <w14:ligatures w14:val="none"/>
        </w:rPr>
        <w:t>in Rechnung gestellt</w:t>
      </w:r>
      <w:r w:rsidR="000904E7">
        <w:rPr>
          <w:rFonts w:ascii="Calibri" w:eastAsia="Times New Roman" w:hAnsi="Calibri" w:cs="Arial"/>
          <w:kern w:val="0"/>
          <w:sz w:val="24"/>
          <w:szCs w:val="20"/>
          <w:lang w:eastAsia="de-DE"/>
          <w14:ligatures w14:val="none"/>
        </w:rPr>
        <w:t xml:space="preserve">. </w:t>
      </w:r>
      <w:r w:rsidR="000904E7" w:rsidRPr="000904E7">
        <w:rPr>
          <w:rFonts w:ascii="Calibri" w:eastAsia="Times New Roman" w:hAnsi="Calibri" w:cs="Arial"/>
          <w:kern w:val="0"/>
          <w:sz w:val="24"/>
          <w:szCs w:val="20"/>
          <w:lang w:eastAsia="de-DE"/>
          <w14:ligatures w14:val="none"/>
        </w:rPr>
        <w:t>Dies gilt nicht, soweit der Auftragnehmer die Überschreitung nicht zu vertreten hat.</w:t>
      </w:r>
    </w:p>
    <w:p w14:paraId="35F59F00" w14:textId="727D4CB0" w:rsidR="008A34EC" w:rsidRDefault="008A34EC" w:rsidP="00E3531A">
      <w:pPr>
        <w:spacing w:after="200" w:line="276" w:lineRule="auto"/>
        <w:ind w:left="426"/>
        <w:jc w:val="both"/>
        <w:rPr>
          <w:rFonts w:ascii="Calibri" w:eastAsia="Times New Roman" w:hAnsi="Calibri" w:cs="Arial"/>
          <w:kern w:val="0"/>
          <w:sz w:val="24"/>
          <w:szCs w:val="20"/>
          <w:lang w:eastAsia="de-DE"/>
          <w14:ligatures w14:val="none"/>
        </w:rPr>
      </w:pPr>
      <w:r w:rsidRPr="008A34EC">
        <w:rPr>
          <w:rFonts w:ascii="Calibri" w:eastAsia="Times New Roman" w:hAnsi="Calibri" w:cs="Arial"/>
          <w:kern w:val="0"/>
          <w:sz w:val="24"/>
          <w:szCs w:val="20"/>
          <w:lang w:eastAsia="de-DE"/>
          <w14:ligatures w14:val="none"/>
        </w:rPr>
        <w:t>Insgesamt darf die Summe der aufgrund dieser Regelung pro Vertragsjahr zu zahlenden Vertragsstrafen nicht</w:t>
      </w:r>
      <w:r w:rsidRPr="008A34EC">
        <w:t xml:space="preserve"> </w:t>
      </w:r>
      <w:r w:rsidRPr="008A34EC">
        <w:rPr>
          <w:rFonts w:ascii="Calibri" w:eastAsia="Times New Roman" w:hAnsi="Calibri" w:cs="Arial"/>
          <w:kern w:val="0"/>
          <w:sz w:val="24"/>
          <w:szCs w:val="20"/>
          <w:lang w:eastAsia="de-DE"/>
          <w14:ligatures w14:val="none"/>
        </w:rPr>
        <w:t xml:space="preserve">mehr als 5 % der Gesamtvergütung </w:t>
      </w:r>
      <w:r w:rsidR="00CA1835">
        <w:rPr>
          <w:rFonts w:ascii="Calibri" w:eastAsia="Times New Roman" w:hAnsi="Calibri" w:cs="Arial"/>
          <w:kern w:val="0"/>
          <w:sz w:val="24"/>
          <w:szCs w:val="20"/>
          <w:lang w:eastAsia="de-DE"/>
          <w14:ligatures w14:val="none"/>
        </w:rPr>
        <w:t>für das betreffende</w:t>
      </w:r>
      <w:r>
        <w:rPr>
          <w:rFonts w:ascii="Calibri" w:eastAsia="Times New Roman" w:hAnsi="Calibri" w:cs="Arial"/>
          <w:kern w:val="0"/>
          <w:sz w:val="24"/>
          <w:szCs w:val="20"/>
          <w:lang w:eastAsia="de-DE"/>
          <w14:ligatures w14:val="none"/>
        </w:rPr>
        <w:t xml:space="preserve"> Fahrzeug</w:t>
      </w:r>
      <w:r w:rsidR="000B28DE">
        <w:rPr>
          <w:rFonts w:ascii="Calibri" w:eastAsia="Times New Roman" w:hAnsi="Calibri" w:cs="Arial"/>
          <w:kern w:val="0"/>
          <w:sz w:val="24"/>
          <w:szCs w:val="20"/>
          <w:lang w:eastAsia="de-DE"/>
          <w14:ligatures w14:val="none"/>
        </w:rPr>
        <w:t xml:space="preserve"> (brutto)</w:t>
      </w:r>
      <w:r>
        <w:rPr>
          <w:rFonts w:ascii="Calibri" w:eastAsia="Times New Roman" w:hAnsi="Calibri" w:cs="Arial"/>
          <w:kern w:val="0"/>
          <w:sz w:val="24"/>
          <w:szCs w:val="20"/>
          <w:lang w:eastAsia="de-DE"/>
          <w14:ligatures w14:val="none"/>
        </w:rPr>
        <w:t xml:space="preserve"> </w:t>
      </w:r>
      <w:r w:rsidRPr="008A34EC">
        <w:rPr>
          <w:rFonts w:ascii="Calibri" w:eastAsia="Times New Roman" w:hAnsi="Calibri" w:cs="Arial"/>
          <w:kern w:val="0"/>
          <w:sz w:val="24"/>
          <w:szCs w:val="20"/>
          <w:lang w:eastAsia="de-DE"/>
          <w14:ligatures w14:val="none"/>
        </w:rPr>
        <w:t xml:space="preserve">pro </w:t>
      </w:r>
      <w:r>
        <w:rPr>
          <w:rFonts w:ascii="Calibri" w:eastAsia="Times New Roman" w:hAnsi="Calibri" w:cs="Arial"/>
          <w:kern w:val="0"/>
          <w:sz w:val="24"/>
          <w:szCs w:val="20"/>
          <w:lang w:eastAsia="de-DE"/>
          <w14:ligatures w14:val="none"/>
        </w:rPr>
        <w:t>Jahr i.S.v. Ziff. 1 Abs. 1 diese</w:t>
      </w:r>
      <w:r w:rsidR="00CA1835">
        <w:rPr>
          <w:rFonts w:ascii="Calibri" w:eastAsia="Times New Roman" w:hAnsi="Calibri" w:cs="Arial"/>
          <w:kern w:val="0"/>
          <w:sz w:val="24"/>
          <w:szCs w:val="20"/>
          <w:lang w:eastAsia="de-DE"/>
          <w14:ligatures w14:val="none"/>
        </w:rPr>
        <w:t>r</w:t>
      </w:r>
      <w:r>
        <w:rPr>
          <w:rFonts w:ascii="Calibri" w:eastAsia="Times New Roman" w:hAnsi="Calibri" w:cs="Arial"/>
          <w:kern w:val="0"/>
          <w:sz w:val="24"/>
          <w:szCs w:val="20"/>
          <w:lang w:eastAsia="de-DE"/>
          <w14:ligatures w14:val="none"/>
        </w:rPr>
        <w:t xml:space="preserve"> </w:t>
      </w:r>
      <w:r w:rsidR="00CA1835">
        <w:rPr>
          <w:rFonts w:ascii="Calibri" w:eastAsia="Times New Roman" w:hAnsi="Calibri" w:cs="Arial"/>
          <w:kern w:val="0"/>
          <w:sz w:val="24"/>
          <w:szCs w:val="20"/>
          <w:lang w:eastAsia="de-DE"/>
          <w14:ligatures w14:val="none"/>
        </w:rPr>
        <w:t>BVB</w:t>
      </w:r>
      <w:r w:rsidRPr="008A34EC">
        <w:rPr>
          <w:rFonts w:ascii="Calibri" w:eastAsia="Times New Roman" w:hAnsi="Calibri" w:cs="Arial"/>
          <w:kern w:val="0"/>
          <w:sz w:val="24"/>
          <w:szCs w:val="20"/>
          <w:lang w:eastAsia="de-DE"/>
          <w14:ligatures w14:val="none"/>
        </w:rPr>
        <w:t xml:space="preserve"> betragen. Die Vertragsstrafen werden auf Schadensersatzansprüche angerechnet.</w:t>
      </w:r>
    </w:p>
    <w:p w14:paraId="22A4524E" w14:textId="01FAFC47" w:rsidR="000904E7" w:rsidRPr="00FB4EC0" w:rsidRDefault="000904E7" w:rsidP="00E3531A">
      <w:pPr>
        <w:spacing w:after="200" w:line="276" w:lineRule="auto"/>
        <w:ind w:left="426"/>
        <w:jc w:val="both"/>
        <w:rPr>
          <w:rFonts w:ascii="Calibri" w:eastAsia="Times New Roman" w:hAnsi="Calibri" w:cs="Arial"/>
          <w:kern w:val="0"/>
          <w:sz w:val="24"/>
          <w:szCs w:val="20"/>
          <w:lang w:eastAsia="de-DE"/>
          <w14:ligatures w14:val="none"/>
        </w:rPr>
      </w:pPr>
      <w:r w:rsidRPr="000904E7">
        <w:rPr>
          <w:rFonts w:ascii="Calibri" w:eastAsia="Times New Roman" w:hAnsi="Calibri" w:cs="Arial"/>
          <w:kern w:val="0"/>
          <w:sz w:val="24"/>
          <w:szCs w:val="20"/>
          <w:lang w:eastAsia="de-DE"/>
          <w14:ligatures w14:val="none"/>
        </w:rPr>
        <w:t>§ 341 Abs. 3 BGB findet mit der Maßgabe Anwendung, dass die Strafe bis zum Ablauf von zwölf Monaten seit ihrer Verwirkung geltend gemacht werden kann.</w:t>
      </w:r>
    </w:p>
    <w:p w14:paraId="424F746E" w14:textId="77777777" w:rsidR="00FB4EC0" w:rsidRPr="00FB4EC0" w:rsidRDefault="00FB4EC0" w:rsidP="00FB4EC0">
      <w:pPr>
        <w:numPr>
          <w:ilvl w:val="0"/>
          <w:numId w:val="1"/>
        </w:numPr>
        <w:spacing w:after="200" w:line="276" w:lineRule="auto"/>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Instandsetzungsbeauftragung seitens des Auftraggebers</w:t>
      </w:r>
    </w:p>
    <w:p w14:paraId="7D327F6B" w14:textId="1974C1F2" w:rsidR="00FB4EC0" w:rsidRPr="00FB4EC0" w:rsidRDefault="00FB4EC0" w:rsidP="00FB4EC0">
      <w:pPr>
        <w:spacing w:after="200" w:line="276" w:lineRule="auto"/>
        <w:ind w:left="426"/>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 xml:space="preserve">Grundsätzlich sind Instandsetzungsleistungen nicht Bestandteil dieses Vertrags. Diese Instandsetzungsleistungen (Reparatur) werden vom Auftraggeber bei Bedarf </w:t>
      </w:r>
      <w:r w:rsidR="00571AC4">
        <w:rPr>
          <w:rFonts w:ascii="Calibri" w:eastAsia="Times New Roman" w:hAnsi="Calibri" w:cs="Calibri"/>
          <w:kern w:val="0"/>
          <w:sz w:val="24"/>
          <w:szCs w:val="24"/>
          <w:lang w:eastAsia="de-DE"/>
          <w14:ligatures w14:val="none"/>
        </w:rPr>
        <w:t xml:space="preserve">selbst durchgeführt oder </w:t>
      </w:r>
      <w:r w:rsidRPr="00FB4EC0">
        <w:rPr>
          <w:rFonts w:ascii="Calibri" w:eastAsia="Times New Roman" w:hAnsi="Calibri" w:cs="Calibri"/>
          <w:kern w:val="0"/>
          <w:sz w:val="24"/>
          <w:szCs w:val="24"/>
          <w:lang w:eastAsia="de-DE"/>
          <w14:ligatures w14:val="none"/>
        </w:rPr>
        <w:t xml:space="preserve">separat beauftragt (gesonderte Angebotseinholung, ggf. im Wettbewerb), sei es über bestehende Rahmenvereinbarungen mit Dritten, Einzelaufträge an Dritte oder ggf. auch an den Auftragnehmer. </w:t>
      </w:r>
    </w:p>
    <w:p w14:paraId="154F1573" w14:textId="0C268144" w:rsidR="00FB4EC0" w:rsidRPr="00FB4EC0" w:rsidRDefault="00FB4EC0" w:rsidP="00FB4EC0">
      <w:pPr>
        <w:numPr>
          <w:ilvl w:val="0"/>
          <w:numId w:val="1"/>
        </w:numPr>
        <w:spacing w:after="200" w:line="276" w:lineRule="auto"/>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 xml:space="preserve">Der Auftragnehmer verpflichtet sich, alle technischen Unterlagen für die </w:t>
      </w:r>
      <w:r w:rsidR="00571AC4">
        <w:rPr>
          <w:rFonts w:ascii="Calibri" w:eastAsia="Times New Roman" w:hAnsi="Calibri" w:cs="Calibri"/>
          <w:kern w:val="0"/>
          <w:sz w:val="24"/>
          <w:szCs w:val="24"/>
          <w:lang w:eastAsia="de-DE"/>
          <w14:ligatures w14:val="none"/>
        </w:rPr>
        <w:t>erworbenen Fahrzeuge</w:t>
      </w:r>
      <w:r w:rsidRPr="00FB4EC0">
        <w:rPr>
          <w:rFonts w:ascii="Calibri" w:eastAsia="Times New Roman" w:hAnsi="Calibri" w:cs="Calibri"/>
          <w:kern w:val="0"/>
          <w:sz w:val="24"/>
          <w:szCs w:val="24"/>
          <w:lang w:eastAsia="de-DE"/>
          <w14:ligatures w14:val="none"/>
        </w:rPr>
        <w:t xml:space="preserve"> der </w:t>
      </w:r>
      <w:r w:rsidR="00571AC4">
        <w:rPr>
          <w:rFonts w:ascii="Calibri" w:eastAsia="Times New Roman" w:hAnsi="Calibri" w:cs="Calibri"/>
          <w:kern w:val="0"/>
          <w:sz w:val="24"/>
          <w:szCs w:val="24"/>
          <w:lang w:eastAsia="de-DE"/>
          <w14:ligatures w14:val="none"/>
        </w:rPr>
        <w:t>Abteilung Technik</w:t>
      </w:r>
      <w:r w:rsidRPr="00FB4EC0">
        <w:rPr>
          <w:rFonts w:ascii="Calibri" w:eastAsia="Times New Roman" w:hAnsi="Calibri" w:cs="Calibri"/>
          <w:kern w:val="0"/>
          <w:sz w:val="24"/>
          <w:szCs w:val="24"/>
          <w:lang w:eastAsia="de-DE"/>
          <w14:ligatures w14:val="none"/>
        </w:rPr>
        <w:t xml:space="preserve"> des Auftraggebers und gegebenenfalls den </w:t>
      </w:r>
      <w:r w:rsidR="00CA1835">
        <w:rPr>
          <w:rFonts w:ascii="Calibri" w:eastAsia="Times New Roman" w:hAnsi="Calibri" w:cs="Calibri"/>
          <w:kern w:val="0"/>
          <w:sz w:val="24"/>
          <w:szCs w:val="24"/>
          <w:lang w:eastAsia="de-DE"/>
          <w14:ligatures w14:val="none"/>
        </w:rPr>
        <w:t>a</w:t>
      </w:r>
      <w:r w:rsidR="00571AC4">
        <w:rPr>
          <w:rFonts w:ascii="Calibri" w:eastAsia="Times New Roman" w:hAnsi="Calibri" w:cs="Calibri"/>
          <w:kern w:val="0"/>
          <w:sz w:val="24"/>
          <w:szCs w:val="24"/>
          <w:lang w:eastAsia="de-DE"/>
          <w14:ligatures w14:val="none"/>
        </w:rPr>
        <w:t>uftraggeber</w:t>
      </w:r>
      <w:r w:rsidRPr="00FB4EC0">
        <w:rPr>
          <w:rFonts w:ascii="Calibri" w:eastAsia="Times New Roman" w:hAnsi="Calibri" w:cs="Calibri"/>
          <w:kern w:val="0"/>
          <w:sz w:val="24"/>
          <w:szCs w:val="24"/>
          <w:lang w:eastAsia="de-DE"/>
          <w14:ligatures w14:val="none"/>
        </w:rPr>
        <w:t>eigenen Werkstätten nach Maßgabe der Leistungsbeschreibung auf Abruf zur Verfügung zu stellen.</w:t>
      </w:r>
      <w:r w:rsidR="00BD3644" w:rsidRPr="00BD3644">
        <w:t xml:space="preserve"> </w:t>
      </w:r>
      <w:r w:rsidR="00BD3644" w:rsidRPr="00BD3644">
        <w:rPr>
          <w:rFonts w:ascii="Calibri" w:eastAsia="Times New Roman" w:hAnsi="Calibri" w:cs="Calibri"/>
          <w:kern w:val="0"/>
          <w:sz w:val="24"/>
          <w:szCs w:val="24"/>
          <w:lang w:eastAsia="de-DE"/>
          <w14:ligatures w14:val="none"/>
        </w:rPr>
        <w:t>Er wird dem Auftraggeber die zur Aktualisierung des Inventarverzeichnisses nötigen Informationen übermitteln. Hierzu gehören insbesondere Gerätebezeichnungen, Seriennummern sowohl der Ersatzgegenstände als auch der ausgetauschten Gegenstände.</w:t>
      </w:r>
    </w:p>
    <w:p w14:paraId="5D10BCA0" w14:textId="77777777" w:rsidR="00FB4EC0" w:rsidRDefault="00FB4EC0" w:rsidP="00FB4EC0">
      <w:pPr>
        <w:numPr>
          <w:ilvl w:val="0"/>
          <w:numId w:val="1"/>
        </w:numPr>
        <w:spacing w:before="240" w:after="200" w:line="276" w:lineRule="auto"/>
        <w:jc w:val="both"/>
        <w:rPr>
          <w:rFonts w:ascii="Calibri" w:eastAsia="Times New Roman" w:hAnsi="Calibri" w:cs="Calibri"/>
          <w:kern w:val="0"/>
          <w:sz w:val="24"/>
          <w:szCs w:val="24"/>
          <w:lang w:eastAsia="de-DE"/>
          <w14:ligatures w14:val="none"/>
        </w:rPr>
      </w:pPr>
      <w:r w:rsidRPr="00FB4EC0">
        <w:rPr>
          <w:rFonts w:ascii="Calibri" w:eastAsia="Times New Roman" w:hAnsi="Calibri" w:cs="Calibri"/>
          <w:kern w:val="0"/>
          <w:sz w:val="24"/>
          <w:szCs w:val="24"/>
          <w:lang w:eastAsia="de-DE"/>
          <w14:ligatures w14:val="none"/>
        </w:rPr>
        <w:t>Der Auftragnehmer verpflichtet sich ferner, die technische Beratung und Bereitstellung von Informationen über technische Veränderungen, aufgetretene Mängel und Umrüstungsmaßnahmen sowie Neuentwicklungen gegenüber dem Auftraggeber zu gewährleisten.</w:t>
      </w:r>
    </w:p>
    <w:p w14:paraId="26742689" w14:textId="1EC0F570" w:rsidR="001D53DD" w:rsidRDefault="001D53DD" w:rsidP="00FB4EC0">
      <w:pPr>
        <w:numPr>
          <w:ilvl w:val="0"/>
          <w:numId w:val="1"/>
        </w:numPr>
        <w:spacing w:before="240" w:after="200" w:line="276" w:lineRule="auto"/>
        <w:jc w:val="both"/>
        <w:rPr>
          <w:rFonts w:ascii="Calibri" w:eastAsia="Times New Roman" w:hAnsi="Calibri" w:cs="Calibri"/>
          <w:kern w:val="0"/>
          <w:sz w:val="24"/>
          <w:szCs w:val="24"/>
          <w:lang w:eastAsia="de-DE"/>
          <w14:ligatures w14:val="none"/>
        </w:rPr>
      </w:pPr>
      <w:r w:rsidRPr="001D53DD">
        <w:rPr>
          <w:rFonts w:ascii="Calibri" w:eastAsia="Times New Roman" w:hAnsi="Calibri" w:cs="Calibri"/>
          <w:kern w:val="0"/>
          <w:sz w:val="24"/>
          <w:szCs w:val="24"/>
          <w:lang w:eastAsia="de-DE"/>
          <w14:ligatures w14:val="none"/>
        </w:rPr>
        <w:t xml:space="preserve">Der Auftragnehmer wird die ausgetauschten Gegenstände auf Wunsch des Auftraggebers kostenfrei entsorgen. Dies gilt auch für die Entsorgung der Verpackung des </w:t>
      </w:r>
      <w:r w:rsidRPr="001D53DD">
        <w:rPr>
          <w:rFonts w:ascii="Calibri" w:eastAsia="Times New Roman" w:hAnsi="Calibri" w:cs="Calibri"/>
          <w:kern w:val="0"/>
          <w:sz w:val="24"/>
          <w:szCs w:val="24"/>
          <w:lang w:eastAsia="de-DE"/>
          <w14:ligatures w14:val="none"/>
        </w:rPr>
        <w:lastRenderedPageBreak/>
        <w:t>Ersatzgegenstandes. Die Entsorgung hat fachgerecht zu erfolgen. Er wird den Auftraggeber beim Austausch oder unverzüglich danach auffordern ihm mitzuteilen, ob er eine Entsorgung wünscht.</w:t>
      </w:r>
    </w:p>
    <w:p w14:paraId="3C36330C" w14:textId="69F884DD" w:rsidR="001D53DD" w:rsidRDefault="001D53DD" w:rsidP="00FB4EC0">
      <w:pPr>
        <w:numPr>
          <w:ilvl w:val="0"/>
          <w:numId w:val="1"/>
        </w:numPr>
        <w:spacing w:before="240" w:after="200" w:line="276" w:lineRule="auto"/>
        <w:jc w:val="both"/>
        <w:rPr>
          <w:rFonts w:ascii="Calibri" w:eastAsia="Times New Roman" w:hAnsi="Calibri" w:cs="Calibri"/>
          <w:kern w:val="0"/>
          <w:sz w:val="24"/>
          <w:szCs w:val="24"/>
          <w:lang w:eastAsia="de-DE"/>
          <w14:ligatures w14:val="none"/>
        </w:rPr>
      </w:pPr>
      <w:r w:rsidRPr="001D53DD">
        <w:rPr>
          <w:rFonts w:ascii="Calibri" w:eastAsia="Times New Roman" w:hAnsi="Calibri" w:cs="Calibri"/>
          <w:kern w:val="0"/>
          <w:sz w:val="24"/>
          <w:szCs w:val="24"/>
          <w:lang w:eastAsia="de-DE"/>
          <w14:ligatures w14:val="none"/>
        </w:rPr>
        <w:t>Enthält der zu entsorgende Gegenstand Datenträger, hat der Auftragnehmer den Auftraggeber bei deren Austausch auf diese Tatsache gesondert hinzuweisen und ihm anzubieten, den Datenträger vor der Entsorgung zu übergeben. Macht der Auftraggeber von dieser Möglichkeit keinen Gebrauch, hat die Entsorgung des Datenträgers durch den Auftragnehmer so zu erfolgen, dass die gespeicherten Daten weder lesbar noch rekonstruierbar sind.</w:t>
      </w:r>
    </w:p>
    <w:p w14:paraId="7B7827A2" w14:textId="376470DC" w:rsidR="001D53DD" w:rsidRPr="00FB4EC0" w:rsidRDefault="001D53DD" w:rsidP="00FB4EC0">
      <w:pPr>
        <w:numPr>
          <w:ilvl w:val="0"/>
          <w:numId w:val="1"/>
        </w:numPr>
        <w:spacing w:before="240" w:after="200" w:line="276" w:lineRule="auto"/>
        <w:jc w:val="both"/>
        <w:rPr>
          <w:rFonts w:ascii="Calibri" w:eastAsia="Times New Roman" w:hAnsi="Calibri" w:cs="Calibri"/>
          <w:kern w:val="0"/>
          <w:sz w:val="24"/>
          <w:szCs w:val="24"/>
          <w:lang w:eastAsia="de-DE"/>
          <w14:ligatures w14:val="none"/>
        </w:rPr>
      </w:pPr>
      <w:r w:rsidRPr="001D53DD">
        <w:rPr>
          <w:rFonts w:ascii="Calibri" w:eastAsia="Times New Roman" w:hAnsi="Calibri" w:cs="Calibri"/>
          <w:kern w:val="0"/>
          <w:sz w:val="24"/>
          <w:szCs w:val="24"/>
          <w:lang w:eastAsia="de-DE"/>
          <w14:ligatures w14:val="none"/>
        </w:rPr>
        <w:t>Vor der Entsorgung ist dem Auftraggeber Gelegenheit zu geben, Teile des Gegenstandes zu entfernen.</w:t>
      </w:r>
    </w:p>
    <w:p w14:paraId="6583816E" w14:textId="77777777" w:rsidR="00893B9D" w:rsidRDefault="00893B9D"/>
    <w:sectPr w:rsidR="00893B9D">
      <w:headerReference w:type="default" r:id="rId7"/>
      <w:footerReference w:type="default" r:id="rId8"/>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1B518B2" w16cex:dateUtc="2024-02-16T08:01:00Z"/>
  <w16cex:commentExtensible w16cex:durableId="6105937D" w16cex:dateUtc="2024-02-16T07:52:00Z"/>
  <w16cex:commentExtensible w16cex:durableId="3E9493BD" w16cex:dateUtc="2024-02-16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DB9944" w16cid:durableId="31B518B2"/>
  <w16cid:commentId w16cid:paraId="159624A6" w16cid:durableId="6105937D"/>
  <w16cid:commentId w16cid:paraId="02BC94E3" w16cid:durableId="3E9493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0D8D4" w14:textId="77777777" w:rsidR="00054B67" w:rsidRDefault="00054B67" w:rsidP="00054B67">
      <w:pPr>
        <w:spacing w:after="0" w:line="240" w:lineRule="auto"/>
      </w:pPr>
      <w:r>
        <w:separator/>
      </w:r>
    </w:p>
  </w:endnote>
  <w:endnote w:type="continuationSeparator" w:id="0">
    <w:p w14:paraId="4C1F23E3" w14:textId="77777777" w:rsidR="00054B67" w:rsidRDefault="00054B67" w:rsidP="00054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58470"/>
      <w:docPartObj>
        <w:docPartGallery w:val="Page Numbers (Bottom of Page)"/>
        <w:docPartUnique/>
      </w:docPartObj>
    </w:sdtPr>
    <w:sdtContent>
      <w:p w14:paraId="20A67F51" w14:textId="6F14B12A" w:rsidR="002A0288" w:rsidRDefault="002A0288">
        <w:pPr>
          <w:pStyle w:val="Fuzeile"/>
          <w:jc w:val="center"/>
        </w:pPr>
        <w:r>
          <w:fldChar w:fldCharType="begin"/>
        </w:r>
        <w:r>
          <w:instrText>PAGE   \* MERGEFORMAT</w:instrText>
        </w:r>
        <w:r>
          <w:fldChar w:fldCharType="separate"/>
        </w:r>
        <w:r>
          <w:rPr>
            <w:noProof/>
          </w:rPr>
          <w:t>3</w:t>
        </w:r>
        <w:r>
          <w:fldChar w:fldCharType="end"/>
        </w:r>
      </w:p>
    </w:sdtContent>
  </w:sdt>
  <w:p w14:paraId="42A3DE39" w14:textId="77777777" w:rsidR="002A0288" w:rsidRDefault="002A02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B7E0" w14:textId="77777777" w:rsidR="00054B67" w:rsidRDefault="00054B67" w:rsidP="00054B67">
      <w:pPr>
        <w:spacing w:after="0" w:line="240" w:lineRule="auto"/>
      </w:pPr>
      <w:r>
        <w:separator/>
      </w:r>
    </w:p>
  </w:footnote>
  <w:footnote w:type="continuationSeparator" w:id="0">
    <w:p w14:paraId="120689A0" w14:textId="77777777" w:rsidR="00054B67" w:rsidRDefault="00054B67" w:rsidP="00054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E1BE" w14:textId="18905359" w:rsidR="00054B67" w:rsidRDefault="00054B67">
    <w:pPr>
      <w:pStyle w:val="Kopfzeile"/>
    </w:pPr>
    <w:r>
      <w:rPr>
        <w:noProof/>
        <w:lang w:eastAsia="de-DE"/>
      </w:rPr>
      <w:drawing>
        <wp:inline distT="0" distB="0" distL="0" distR="0" wp14:anchorId="34E89E96" wp14:editId="303E97AC">
          <wp:extent cx="1682750" cy="5854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585470"/>
                  </a:xfrm>
                  <a:prstGeom prst="rect">
                    <a:avLst/>
                  </a:prstGeom>
                  <a:noFill/>
                </pic:spPr>
              </pic:pic>
            </a:graphicData>
          </a:graphic>
        </wp:inline>
      </w:drawing>
    </w:r>
    <w:r>
      <w:tab/>
    </w:r>
    <w:r>
      <w:tab/>
      <w:t>21.02.2024</w:t>
    </w:r>
  </w:p>
  <w:p w14:paraId="39B69AFE" w14:textId="06854710" w:rsidR="00054B67" w:rsidRDefault="00054B67">
    <w:pPr>
      <w:pStyle w:val="Kopfzeile"/>
    </w:pPr>
    <w:r>
      <w:t xml:space="preserve">AZ 37 6203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C08E7"/>
    <w:multiLevelType w:val="hybridMultilevel"/>
    <w:tmpl w:val="2AC07A86"/>
    <w:lvl w:ilvl="0" w:tplc="0407000F">
      <w:start w:val="1"/>
      <w:numFmt w:val="decimal"/>
      <w:lvlText w:val="%1."/>
      <w:lvlJc w:val="left"/>
      <w:pPr>
        <w:ind w:left="426" w:hanging="360"/>
      </w:pPr>
    </w:lvl>
    <w:lvl w:ilvl="1" w:tplc="EF949A42">
      <w:numFmt w:val="bullet"/>
      <w:lvlText w:val="•"/>
      <w:lvlJc w:val="left"/>
      <w:pPr>
        <w:ind w:left="1491" w:hanging="705"/>
      </w:pPr>
      <w:rPr>
        <w:rFonts w:ascii="Calibri" w:eastAsia="Times New Roman" w:hAnsi="Calibri" w:cs="Calibri" w:hint="default"/>
      </w:rPr>
    </w:lvl>
    <w:lvl w:ilvl="2" w:tplc="0407001B" w:tentative="1">
      <w:start w:val="1"/>
      <w:numFmt w:val="lowerRoman"/>
      <w:lvlText w:val="%3."/>
      <w:lvlJc w:val="right"/>
      <w:pPr>
        <w:ind w:left="1866" w:hanging="180"/>
      </w:pPr>
    </w:lvl>
    <w:lvl w:ilvl="3" w:tplc="0407000F" w:tentative="1">
      <w:start w:val="1"/>
      <w:numFmt w:val="decimal"/>
      <w:lvlText w:val="%4."/>
      <w:lvlJc w:val="left"/>
      <w:pPr>
        <w:ind w:left="2586" w:hanging="360"/>
      </w:pPr>
    </w:lvl>
    <w:lvl w:ilvl="4" w:tplc="04070019" w:tentative="1">
      <w:start w:val="1"/>
      <w:numFmt w:val="lowerLetter"/>
      <w:lvlText w:val="%5."/>
      <w:lvlJc w:val="left"/>
      <w:pPr>
        <w:ind w:left="3306" w:hanging="360"/>
      </w:pPr>
    </w:lvl>
    <w:lvl w:ilvl="5" w:tplc="0407001B" w:tentative="1">
      <w:start w:val="1"/>
      <w:numFmt w:val="lowerRoman"/>
      <w:lvlText w:val="%6."/>
      <w:lvlJc w:val="right"/>
      <w:pPr>
        <w:ind w:left="4026" w:hanging="180"/>
      </w:pPr>
    </w:lvl>
    <w:lvl w:ilvl="6" w:tplc="0407000F" w:tentative="1">
      <w:start w:val="1"/>
      <w:numFmt w:val="decimal"/>
      <w:lvlText w:val="%7."/>
      <w:lvlJc w:val="left"/>
      <w:pPr>
        <w:ind w:left="4746" w:hanging="360"/>
      </w:pPr>
    </w:lvl>
    <w:lvl w:ilvl="7" w:tplc="04070019" w:tentative="1">
      <w:start w:val="1"/>
      <w:numFmt w:val="lowerLetter"/>
      <w:lvlText w:val="%8."/>
      <w:lvlJc w:val="left"/>
      <w:pPr>
        <w:ind w:left="5466" w:hanging="360"/>
      </w:pPr>
    </w:lvl>
    <w:lvl w:ilvl="8" w:tplc="0407001B" w:tentative="1">
      <w:start w:val="1"/>
      <w:numFmt w:val="lowerRoman"/>
      <w:lvlText w:val="%9."/>
      <w:lvlJc w:val="right"/>
      <w:pPr>
        <w:ind w:left="618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B9D"/>
    <w:rsid w:val="00054B67"/>
    <w:rsid w:val="000904E7"/>
    <w:rsid w:val="000B28DE"/>
    <w:rsid w:val="001D53DD"/>
    <w:rsid w:val="002A0288"/>
    <w:rsid w:val="00307EE1"/>
    <w:rsid w:val="00501367"/>
    <w:rsid w:val="00571AC4"/>
    <w:rsid w:val="005E33F3"/>
    <w:rsid w:val="005E4751"/>
    <w:rsid w:val="006C754C"/>
    <w:rsid w:val="00833E38"/>
    <w:rsid w:val="00893B9D"/>
    <w:rsid w:val="008A34EC"/>
    <w:rsid w:val="0090560F"/>
    <w:rsid w:val="00B23951"/>
    <w:rsid w:val="00BB0AB5"/>
    <w:rsid w:val="00BD3644"/>
    <w:rsid w:val="00CA1835"/>
    <w:rsid w:val="00DB0DDD"/>
    <w:rsid w:val="00E31C6F"/>
    <w:rsid w:val="00E3531A"/>
    <w:rsid w:val="00E8009D"/>
    <w:rsid w:val="00FB4E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5BBDBE3"/>
  <w15:chartTrackingRefBased/>
  <w15:docId w15:val="{7FE476EC-807A-4C46-83AD-20C31DD73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E3531A"/>
    <w:rPr>
      <w:sz w:val="16"/>
      <w:szCs w:val="16"/>
    </w:rPr>
  </w:style>
  <w:style w:type="paragraph" w:styleId="Kommentartext">
    <w:name w:val="annotation text"/>
    <w:basedOn w:val="Standard"/>
    <w:link w:val="KommentartextZchn"/>
    <w:uiPriority w:val="99"/>
    <w:unhideWhenUsed/>
    <w:rsid w:val="00E3531A"/>
    <w:pPr>
      <w:spacing w:line="240" w:lineRule="auto"/>
    </w:pPr>
    <w:rPr>
      <w:sz w:val="20"/>
      <w:szCs w:val="20"/>
    </w:rPr>
  </w:style>
  <w:style w:type="character" w:customStyle="1" w:styleId="KommentartextZchn">
    <w:name w:val="Kommentartext Zchn"/>
    <w:basedOn w:val="Absatz-Standardschriftart"/>
    <w:link w:val="Kommentartext"/>
    <w:uiPriority w:val="99"/>
    <w:rsid w:val="00E3531A"/>
    <w:rPr>
      <w:sz w:val="20"/>
      <w:szCs w:val="20"/>
    </w:rPr>
  </w:style>
  <w:style w:type="paragraph" w:styleId="Kommentarthema">
    <w:name w:val="annotation subject"/>
    <w:basedOn w:val="Kommentartext"/>
    <w:next w:val="Kommentartext"/>
    <w:link w:val="KommentarthemaZchn"/>
    <w:uiPriority w:val="99"/>
    <w:semiHidden/>
    <w:unhideWhenUsed/>
    <w:rsid w:val="00E3531A"/>
    <w:rPr>
      <w:b/>
      <w:bCs/>
    </w:rPr>
  </w:style>
  <w:style w:type="character" w:customStyle="1" w:styleId="KommentarthemaZchn">
    <w:name w:val="Kommentarthema Zchn"/>
    <w:basedOn w:val="KommentartextZchn"/>
    <w:link w:val="Kommentarthema"/>
    <w:uiPriority w:val="99"/>
    <w:semiHidden/>
    <w:rsid w:val="00E3531A"/>
    <w:rPr>
      <w:b/>
      <w:bCs/>
      <w:sz w:val="20"/>
      <w:szCs w:val="20"/>
    </w:rPr>
  </w:style>
  <w:style w:type="paragraph" w:styleId="Sprechblasentext">
    <w:name w:val="Balloon Text"/>
    <w:basedOn w:val="Standard"/>
    <w:link w:val="SprechblasentextZchn"/>
    <w:uiPriority w:val="99"/>
    <w:semiHidden/>
    <w:unhideWhenUsed/>
    <w:rsid w:val="005E475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E4751"/>
    <w:rPr>
      <w:rFonts w:ascii="Segoe UI" w:hAnsi="Segoe UI" w:cs="Segoe UI"/>
      <w:sz w:val="18"/>
      <w:szCs w:val="18"/>
    </w:rPr>
  </w:style>
  <w:style w:type="paragraph" w:styleId="Kopfzeile">
    <w:name w:val="header"/>
    <w:basedOn w:val="Standard"/>
    <w:link w:val="KopfzeileZchn"/>
    <w:uiPriority w:val="99"/>
    <w:unhideWhenUsed/>
    <w:rsid w:val="00054B6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54B67"/>
  </w:style>
  <w:style w:type="paragraph" w:styleId="Fuzeile">
    <w:name w:val="footer"/>
    <w:basedOn w:val="Standard"/>
    <w:link w:val="FuzeileZchn"/>
    <w:uiPriority w:val="99"/>
    <w:unhideWhenUsed/>
    <w:rsid w:val="00054B6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4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53A"/>
    <w:rsid w:val="00D455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F66ED36CF84456280B358AC2FD275F2">
    <w:name w:val="DF66ED36CF84456280B358AC2FD275F2"/>
    <w:rsid w:val="00D455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4674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Günther Pinkenburg</dc:creator>
  <cp:keywords/>
  <dc:description/>
  <cp:lastModifiedBy>Tobias Rotert</cp:lastModifiedBy>
  <cp:revision>3</cp:revision>
  <dcterms:created xsi:type="dcterms:W3CDTF">2024-02-21T06:41:00Z</dcterms:created>
  <dcterms:modified xsi:type="dcterms:W3CDTF">2024-02-21T06:58:00Z</dcterms:modified>
</cp:coreProperties>
</file>